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F3B79" w14:textId="77777777" w:rsidR="00B45E92" w:rsidRPr="00BB794E" w:rsidRDefault="00B45E92" w:rsidP="00B45E92">
      <w:pPr>
        <w:widowControl w:val="0"/>
        <w:autoSpaceDE w:val="0"/>
        <w:autoSpaceDN w:val="0"/>
        <w:adjustRightInd w:val="0"/>
        <w:jc w:val="center"/>
        <w:rPr>
          <w:rFonts w:ascii="Arial Narrow" w:hAnsi="Arial Narrow" w:cs="Arial"/>
          <w:b/>
          <w:bCs/>
          <w:lang w:val="es-419"/>
        </w:rPr>
      </w:pPr>
    </w:p>
    <w:p w14:paraId="1EC96973" w14:textId="77777777" w:rsidR="0067699E" w:rsidRPr="00FE74C6" w:rsidRDefault="0067699E" w:rsidP="00B45E92">
      <w:pPr>
        <w:widowControl w:val="0"/>
        <w:autoSpaceDE w:val="0"/>
        <w:autoSpaceDN w:val="0"/>
        <w:adjustRightInd w:val="0"/>
        <w:jc w:val="center"/>
        <w:rPr>
          <w:rFonts w:ascii="Arial Narrow" w:hAnsi="Arial Narrow" w:cs="Arial"/>
          <w:b/>
          <w:bCs/>
          <w:lang w:val="es-ES_tradnl"/>
        </w:rPr>
      </w:pPr>
    </w:p>
    <w:p w14:paraId="2FDF281C" w14:textId="77777777" w:rsidR="00B45E92" w:rsidRPr="00FE74C6" w:rsidRDefault="00B45E92" w:rsidP="00B45E92">
      <w:pPr>
        <w:widowControl w:val="0"/>
        <w:autoSpaceDE w:val="0"/>
        <w:autoSpaceDN w:val="0"/>
        <w:adjustRightInd w:val="0"/>
        <w:jc w:val="center"/>
        <w:rPr>
          <w:rFonts w:ascii="Arial Narrow" w:hAnsi="Arial Narrow" w:cs="Arial"/>
          <w:b/>
          <w:bCs/>
          <w:lang w:val="es-ES_tradnl"/>
        </w:rPr>
      </w:pPr>
    </w:p>
    <w:p w14:paraId="1F129104" w14:textId="77777777" w:rsidR="00B45E92" w:rsidRDefault="00B45E92" w:rsidP="00B45E92">
      <w:pPr>
        <w:jc w:val="center"/>
        <w:rPr>
          <w:rFonts w:ascii="Arial Narrow" w:hAnsi="Arial Narrow" w:cs="Arial"/>
          <w:b/>
          <w:bCs/>
          <w:lang w:val="es-ES_tradnl"/>
        </w:rPr>
      </w:pPr>
    </w:p>
    <w:p w14:paraId="26520DF0" w14:textId="77777777" w:rsidR="00524101" w:rsidRDefault="00524101" w:rsidP="00B45E92">
      <w:pPr>
        <w:jc w:val="center"/>
        <w:rPr>
          <w:rFonts w:cs="Arial"/>
          <w:b/>
        </w:rPr>
      </w:pPr>
    </w:p>
    <w:p w14:paraId="34ED6E9B" w14:textId="77777777" w:rsidR="00524101" w:rsidRDefault="00524101" w:rsidP="00B45E92">
      <w:pPr>
        <w:jc w:val="center"/>
        <w:rPr>
          <w:rFonts w:cs="Arial"/>
          <w:b/>
        </w:rPr>
      </w:pPr>
    </w:p>
    <w:p w14:paraId="13B8EF8D" w14:textId="77777777" w:rsidR="00524101" w:rsidRDefault="00524101" w:rsidP="00B45E92">
      <w:pPr>
        <w:jc w:val="center"/>
        <w:rPr>
          <w:rFonts w:cs="Arial"/>
          <w:b/>
        </w:rPr>
      </w:pPr>
    </w:p>
    <w:p w14:paraId="38CAB363" w14:textId="77777777" w:rsidR="000C5068" w:rsidRDefault="000C5068" w:rsidP="00B45E92">
      <w:pPr>
        <w:jc w:val="center"/>
        <w:rPr>
          <w:rFonts w:cs="Arial"/>
          <w:b/>
        </w:rPr>
      </w:pPr>
    </w:p>
    <w:p w14:paraId="5350BB86" w14:textId="77777777" w:rsidR="000C5068" w:rsidRDefault="000C5068" w:rsidP="00B45E92">
      <w:pPr>
        <w:jc w:val="center"/>
        <w:rPr>
          <w:rFonts w:cs="Arial"/>
          <w:b/>
        </w:rPr>
      </w:pPr>
    </w:p>
    <w:p w14:paraId="5B36E65C" w14:textId="77777777" w:rsidR="000C5068" w:rsidRDefault="000C5068" w:rsidP="00B45E92">
      <w:pPr>
        <w:jc w:val="center"/>
        <w:rPr>
          <w:rFonts w:cs="Arial"/>
          <w:b/>
        </w:rPr>
      </w:pPr>
    </w:p>
    <w:p w14:paraId="643039BA" w14:textId="77777777" w:rsidR="00524101" w:rsidRDefault="00524101" w:rsidP="00B45E92">
      <w:pPr>
        <w:jc w:val="center"/>
        <w:rPr>
          <w:rFonts w:cs="Arial"/>
          <w:b/>
        </w:rPr>
      </w:pPr>
    </w:p>
    <w:p w14:paraId="29237A66" w14:textId="77777777" w:rsidR="00524101" w:rsidRPr="00524101" w:rsidRDefault="00524101" w:rsidP="00B45E92">
      <w:pPr>
        <w:jc w:val="center"/>
        <w:rPr>
          <w:rFonts w:cs="Arial"/>
          <w:b/>
          <w:sz w:val="28"/>
        </w:rPr>
      </w:pPr>
    </w:p>
    <w:p w14:paraId="511B6F20" w14:textId="77777777" w:rsidR="00B45E92" w:rsidRDefault="00B45E92" w:rsidP="00B45E92">
      <w:pPr>
        <w:jc w:val="center"/>
        <w:rPr>
          <w:rFonts w:cs="Arial"/>
          <w:b/>
          <w:sz w:val="28"/>
        </w:rPr>
      </w:pPr>
      <w:proofErr w:type="gramStart"/>
      <w:r w:rsidRPr="00524101">
        <w:rPr>
          <w:rFonts w:cs="Arial"/>
          <w:b/>
          <w:sz w:val="28"/>
        </w:rPr>
        <w:t xml:space="preserve">FORMULACIÓN </w:t>
      </w:r>
      <w:r w:rsidR="00093261">
        <w:rPr>
          <w:rFonts w:cs="Arial"/>
          <w:b/>
          <w:sz w:val="28"/>
        </w:rPr>
        <w:t xml:space="preserve"> </w:t>
      </w:r>
      <w:r w:rsidRPr="00524101">
        <w:rPr>
          <w:rFonts w:cs="Arial"/>
          <w:b/>
          <w:sz w:val="28"/>
        </w:rPr>
        <w:t>PROYECTO</w:t>
      </w:r>
      <w:proofErr w:type="gramEnd"/>
      <w:r w:rsidRPr="00524101">
        <w:rPr>
          <w:rFonts w:cs="Arial"/>
          <w:b/>
          <w:sz w:val="28"/>
        </w:rPr>
        <w:t xml:space="preserve"> DE INVERSIÓN </w:t>
      </w:r>
      <w:r w:rsidR="0008058C">
        <w:rPr>
          <w:rFonts w:cs="Arial"/>
          <w:b/>
          <w:sz w:val="28"/>
        </w:rPr>
        <w:t xml:space="preserve">No. </w:t>
      </w:r>
      <w:r w:rsidRPr="00524101">
        <w:rPr>
          <w:rFonts w:cs="Arial"/>
          <w:b/>
          <w:sz w:val="28"/>
        </w:rPr>
        <w:t>1195</w:t>
      </w:r>
    </w:p>
    <w:p w14:paraId="2482F0D3" w14:textId="77777777" w:rsidR="00524101" w:rsidRDefault="00524101" w:rsidP="00B45E92">
      <w:pPr>
        <w:jc w:val="center"/>
        <w:rPr>
          <w:rFonts w:cs="Arial"/>
          <w:b/>
          <w:sz w:val="28"/>
        </w:rPr>
      </w:pPr>
    </w:p>
    <w:p w14:paraId="4E5D8C18" w14:textId="77777777" w:rsidR="000C5068" w:rsidRDefault="000C5068" w:rsidP="00B45E92">
      <w:pPr>
        <w:jc w:val="center"/>
        <w:rPr>
          <w:rFonts w:cs="Arial"/>
          <w:b/>
          <w:sz w:val="28"/>
        </w:rPr>
      </w:pPr>
    </w:p>
    <w:p w14:paraId="75D44C75" w14:textId="77777777" w:rsidR="000C5068" w:rsidRDefault="000C5068" w:rsidP="00B45E92">
      <w:pPr>
        <w:jc w:val="center"/>
        <w:rPr>
          <w:rFonts w:cs="Arial"/>
          <w:b/>
          <w:sz w:val="28"/>
        </w:rPr>
      </w:pPr>
    </w:p>
    <w:p w14:paraId="6C86193D" w14:textId="77777777" w:rsidR="0069486C" w:rsidRPr="00524101" w:rsidRDefault="0069486C" w:rsidP="00B45E92">
      <w:pPr>
        <w:jc w:val="center"/>
        <w:rPr>
          <w:rFonts w:cs="Arial"/>
          <w:b/>
          <w:sz w:val="28"/>
        </w:rPr>
      </w:pPr>
    </w:p>
    <w:p w14:paraId="6F83395C" w14:textId="77777777" w:rsidR="00B45E92" w:rsidRDefault="00B45E92" w:rsidP="00B45E92">
      <w:pPr>
        <w:jc w:val="center"/>
        <w:rPr>
          <w:rFonts w:cs="Arial"/>
          <w:b/>
          <w:sz w:val="28"/>
        </w:rPr>
      </w:pPr>
      <w:r w:rsidRPr="00524101">
        <w:rPr>
          <w:rFonts w:cs="Arial"/>
          <w:b/>
          <w:sz w:val="28"/>
        </w:rPr>
        <w:t xml:space="preserve">FORTALECIMIENTO DEL SISTEMA INTEGRADO DE GESTION Y DE </w:t>
      </w:r>
      <w:r w:rsidR="00524101">
        <w:rPr>
          <w:rFonts w:cs="Arial"/>
          <w:b/>
          <w:sz w:val="28"/>
        </w:rPr>
        <w:t>LA CAPACIDAD INSTITUCIONAL</w:t>
      </w:r>
    </w:p>
    <w:p w14:paraId="183C7689" w14:textId="77777777" w:rsidR="00524101" w:rsidRDefault="00524101" w:rsidP="00B45E92">
      <w:pPr>
        <w:jc w:val="center"/>
        <w:rPr>
          <w:rFonts w:cs="Arial"/>
          <w:b/>
          <w:sz w:val="28"/>
        </w:rPr>
      </w:pPr>
    </w:p>
    <w:p w14:paraId="629C1FD6" w14:textId="77777777" w:rsidR="000C5068" w:rsidRDefault="000C5068" w:rsidP="00B45E92">
      <w:pPr>
        <w:jc w:val="center"/>
        <w:rPr>
          <w:rFonts w:cs="Arial"/>
          <w:b/>
          <w:sz w:val="28"/>
        </w:rPr>
      </w:pPr>
    </w:p>
    <w:p w14:paraId="1A7E4C2E" w14:textId="77777777" w:rsidR="0069486C" w:rsidRPr="00524101" w:rsidRDefault="0069486C" w:rsidP="0069486C">
      <w:pPr>
        <w:jc w:val="center"/>
        <w:rPr>
          <w:rFonts w:cs="Arial"/>
          <w:b/>
          <w:sz w:val="28"/>
        </w:rPr>
      </w:pPr>
      <w:r w:rsidRPr="00524101">
        <w:rPr>
          <w:rFonts w:cs="Arial"/>
          <w:b/>
          <w:sz w:val="28"/>
        </w:rPr>
        <w:t>VIGENCIAS 2016 – 2020</w:t>
      </w:r>
    </w:p>
    <w:p w14:paraId="7A3D48B7" w14:textId="77777777" w:rsidR="000C5068" w:rsidRDefault="000C5068" w:rsidP="00B45E92">
      <w:pPr>
        <w:jc w:val="center"/>
        <w:rPr>
          <w:rFonts w:cs="Arial"/>
          <w:b/>
          <w:sz w:val="28"/>
        </w:rPr>
      </w:pPr>
    </w:p>
    <w:p w14:paraId="1C1B83AD" w14:textId="77777777" w:rsidR="000C5068" w:rsidRDefault="000C5068" w:rsidP="00B45E92">
      <w:pPr>
        <w:jc w:val="center"/>
        <w:rPr>
          <w:rFonts w:cs="Arial"/>
          <w:b/>
          <w:sz w:val="28"/>
        </w:rPr>
      </w:pPr>
    </w:p>
    <w:p w14:paraId="66974C9A" w14:textId="77777777" w:rsidR="000C5068" w:rsidRDefault="000C5068" w:rsidP="00B45E92">
      <w:pPr>
        <w:jc w:val="center"/>
        <w:rPr>
          <w:rFonts w:cs="Arial"/>
          <w:b/>
          <w:sz w:val="28"/>
        </w:rPr>
      </w:pPr>
    </w:p>
    <w:p w14:paraId="55629818" w14:textId="77777777" w:rsidR="000C5068" w:rsidRDefault="000C5068" w:rsidP="00B45E92">
      <w:pPr>
        <w:jc w:val="center"/>
        <w:rPr>
          <w:rFonts w:cs="Arial"/>
          <w:b/>
          <w:sz w:val="28"/>
        </w:rPr>
      </w:pPr>
    </w:p>
    <w:p w14:paraId="4271BCFE" w14:textId="77777777" w:rsidR="000C5068" w:rsidRDefault="000C5068" w:rsidP="00B45E92">
      <w:pPr>
        <w:jc w:val="center"/>
        <w:rPr>
          <w:rFonts w:cs="Arial"/>
          <w:b/>
          <w:sz w:val="28"/>
        </w:rPr>
      </w:pPr>
    </w:p>
    <w:p w14:paraId="206C21CF" w14:textId="77777777" w:rsidR="000C5068" w:rsidRDefault="000C5068" w:rsidP="00B45E92">
      <w:pPr>
        <w:jc w:val="center"/>
        <w:rPr>
          <w:rFonts w:cs="Arial"/>
          <w:b/>
          <w:sz w:val="28"/>
        </w:rPr>
      </w:pPr>
    </w:p>
    <w:p w14:paraId="6F59CB40" w14:textId="77777777" w:rsidR="000C5068" w:rsidRDefault="000C5068" w:rsidP="00B45E92">
      <w:pPr>
        <w:jc w:val="center"/>
        <w:rPr>
          <w:rFonts w:cs="Arial"/>
          <w:b/>
          <w:sz w:val="28"/>
        </w:rPr>
      </w:pPr>
    </w:p>
    <w:p w14:paraId="62D75A46" w14:textId="77777777" w:rsidR="000C5068" w:rsidRDefault="000C5068" w:rsidP="00B45E92">
      <w:pPr>
        <w:jc w:val="center"/>
        <w:rPr>
          <w:rFonts w:cs="Arial"/>
          <w:b/>
          <w:sz w:val="28"/>
        </w:rPr>
      </w:pPr>
    </w:p>
    <w:p w14:paraId="7AAF0B5D" w14:textId="77777777" w:rsidR="000C5068" w:rsidRDefault="000C5068" w:rsidP="00B45E92">
      <w:pPr>
        <w:jc w:val="center"/>
        <w:rPr>
          <w:rFonts w:cs="Arial"/>
          <w:b/>
          <w:sz w:val="28"/>
        </w:rPr>
      </w:pPr>
    </w:p>
    <w:p w14:paraId="2853EA1E" w14:textId="77777777" w:rsidR="000C5068" w:rsidRDefault="000C5068" w:rsidP="00B45E92">
      <w:pPr>
        <w:jc w:val="center"/>
        <w:rPr>
          <w:rFonts w:cs="Arial"/>
          <w:b/>
          <w:sz w:val="28"/>
        </w:rPr>
      </w:pPr>
    </w:p>
    <w:p w14:paraId="36495A24" w14:textId="77777777" w:rsidR="000C5068" w:rsidRDefault="000C5068" w:rsidP="00B45E92">
      <w:pPr>
        <w:jc w:val="center"/>
        <w:rPr>
          <w:rFonts w:cs="Arial"/>
          <w:b/>
          <w:sz w:val="28"/>
        </w:rPr>
      </w:pPr>
    </w:p>
    <w:p w14:paraId="3713D75E" w14:textId="77777777" w:rsidR="000C5068" w:rsidRDefault="000C5068" w:rsidP="00B45E92">
      <w:pPr>
        <w:jc w:val="center"/>
        <w:rPr>
          <w:rFonts w:cs="Arial"/>
          <w:b/>
          <w:sz w:val="28"/>
        </w:rPr>
      </w:pPr>
    </w:p>
    <w:p w14:paraId="0F3A0525" w14:textId="77777777" w:rsidR="0069486C" w:rsidRDefault="0069486C" w:rsidP="00B45E92">
      <w:pPr>
        <w:jc w:val="center"/>
        <w:rPr>
          <w:rFonts w:cs="Arial"/>
          <w:b/>
          <w:sz w:val="28"/>
        </w:rPr>
      </w:pPr>
    </w:p>
    <w:p w14:paraId="3FE427AB" w14:textId="77777777" w:rsidR="0069486C" w:rsidRPr="005102D4" w:rsidRDefault="0069486C" w:rsidP="00B45E92">
      <w:pPr>
        <w:jc w:val="center"/>
        <w:rPr>
          <w:rFonts w:cs="Arial"/>
          <w:b/>
          <w:sz w:val="28"/>
        </w:rPr>
      </w:pPr>
    </w:p>
    <w:p w14:paraId="2ED2B30C" w14:textId="77777777" w:rsidR="00B45E92" w:rsidRPr="005102D4" w:rsidRDefault="006B7A0C" w:rsidP="00B45E92">
      <w:pPr>
        <w:jc w:val="center"/>
        <w:rPr>
          <w:rFonts w:cs="Arial"/>
          <w:b/>
          <w:sz w:val="28"/>
        </w:rPr>
      </w:pPr>
      <w:r w:rsidRPr="005102D4">
        <w:rPr>
          <w:rFonts w:cs="Arial"/>
          <w:b/>
          <w:sz w:val="28"/>
        </w:rPr>
        <w:t xml:space="preserve">Fecha de Modificación: </w:t>
      </w:r>
      <w:r w:rsidR="005102D4" w:rsidRPr="005102D4">
        <w:rPr>
          <w:rFonts w:cs="Arial"/>
          <w:b/>
          <w:sz w:val="28"/>
          <w:lang w:val="es-419"/>
        </w:rPr>
        <w:t>mayo 2020</w:t>
      </w:r>
    </w:p>
    <w:p w14:paraId="642BAAB9" w14:textId="77777777" w:rsidR="0069486C" w:rsidRPr="00BF61DB" w:rsidRDefault="0069486C" w:rsidP="00B45E92">
      <w:pPr>
        <w:jc w:val="center"/>
        <w:rPr>
          <w:rFonts w:cs="Arial"/>
          <w:b/>
          <w:color w:val="FF0000"/>
          <w:sz w:val="28"/>
        </w:rPr>
      </w:pPr>
    </w:p>
    <w:p w14:paraId="7A417377" w14:textId="77777777" w:rsidR="0069486C" w:rsidRDefault="0069486C" w:rsidP="00B45E92">
      <w:pPr>
        <w:jc w:val="center"/>
        <w:rPr>
          <w:rFonts w:cs="Arial"/>
          <w:b/>
          <w:sz w:val="28"/>
        </w:rPr>
      </w:pPr>
    </w:p>
    <w:p w14:paraId="3BF78A87" w14:textId="77777777" w:rsidR="00524101" w:rsidRPr="00524101" w:rsidRDefault="00524101" w:rsidP="00524101">
      <w:pPr>
        <w:jc w:val="center"/>
        <w:rPr>
          <w:rFonts w:cs="Arial"/>
          <w:b/>
          <w:sz w:val="28"/>
        </w:rPr>
      </w:pPr>
    </w:p>
    <w:p w14:paraId="228A1EE8" w14:textId="77777777" w:rsidR="00524101" w:rsidRDefault="00524101" w:rsidP="00B45E92">
      <w:pPr>
        <w:jc w:val="center"/>
        <w:rPr>
          <w:rFonts w:cs="Arial"/>
          <w:b/>
          <w:sz w:val="28"/>
        </w:rPr>
      </w:pPr>
    </w:p>
    <w:p w14:paraId="27D07729" w14:textId="77777777" w:rsidR="00524101" w:rsidRDefault="00524101" w:rsidP="000C5068">
      <w:pPr>
        <w:rPr>
          <w:rFonts w:cs="Arial"/>
          <w:b/>
        </w:rPr>
      </w:pPr>
    </w:p>
    <w:p w14:paraId="03782150" w14:textId="77777777" w:rsidR="00BF61DB" w:rsidRDefault="00BF61DB">
      <w:pPr>
        <w:rPr>
          <w:rFonts w:cs="Arial"/>
          <w:b/>
        </w:rPr>
      </w:pPr>
      <w:r>
        <w:rPr>
          <w:rFonts w:cs="Arial"/>
          <w:b/>
        </w:rPr>
        <w:br w:type="page"/>
      </w:r>
    </w:p>
    <w:p w14:paraId="32A29D21" w14:textId="77777777" w:rsidR="00524101" w:rsidRDefault="00524101" w:rsidP="00B45E92">
      <w:pPr>
        <w:jc w:val="center"/>
        <w:rPr>
          <w:rFonts w:cs="Arial"/>
          <w:b/>
        </w:rPr>
      </w:pPr>
    </w:p>
    <w:p w14:paraId="2372D521" w14:textId="77777777" w:rsidR="00524101" w:rsidRPr="00ED7EF9" w:rsidRDefault="00524101" w:rsidP="000C5068">
      <w:pPr>
        <w:rPr>
          <w:rFonts w:cs="Arial"/>
          <w:b/>
        </w:rPr>
      </w:pPr>
    </w:p>
    <w:p w14:paraId="07671A2D" w14:textId="77777777" w:rsidR="00B45E92" w:rsidRPr="00ED7EF9" w:rsidRDefault="00B45E92" w:rsidP="00B45E92">
      <w:pPr>
        <w:jc w:val="both"/>
        <w:rPr>
          <w:rFonts w:cs="Arial"/>
        </w:rPr>
      </w:pPr>
    </w:p>
    <w:p w14:paraId="1963D2E4" w14:textId="77777777" w:rsidR="00B45E92" w:rsidRDefault="00B45E92" w:rsidP="00B45E92">
      <w:pPr>
        <w:jc w:val="center"/>
        <w:rPr>
          <w:rFonts w:cs="Arial"/>
          <w:b/>
        </w:rPr>
      </w:pPr>
      <w:r w:rsidRPr="00ED7EF9">
        <w:rPr>
          <w:rFonts w:cs="Arial"/>
          <w:b/>
        </w:rPr>
        <w:t>CONTENDIDO</w:t>
      </w:r>
    </w:p>
    <w:p w14:paraId="259E448E" w14:textId="77777777" w:rsidR="00FE725B" w:rsidRDefault="00FE725B" w:rsidP="00B45E92">
      <w:pPr>
        <w:jc w:val="center"/>
        <w:rPr>
          <w:rFonts w:cs="Arial"/>
          <w:b/>
        </w:rPr>
      </w:pPr>
    </w:p>
    <w:p w14:paraId="43B8B941" w14:textId="77777777" w:rsidR="00FE725B" w:rsidRDefault="00FE725B" w:rsidP="00B45E92">
      <w:pPr>
        <w:jc w:val="center"/>
        <w:rPr>
          <w:rFonts w:cs="Arial"/>
          <w:b/>
        </w:rPr>
      </w:pPr>
    </w:p>
    <w:p w14:paraId="20A7B8E6" w14:textId="77777777" w:rsidR="00FE725B" w:rsidRPr="00ED7EF9" w:rsidRDefault="00FE725B" w:rsidP="00B45E92">
      <w:pPr>
        <w:jc w:val="center"/>
        <w:rPr>
          <w:rFonts w:cs="Arial"/>
          <w:b/>
        </w:rPr>
      </w:pPr>
    </w:p>
    <w:p w14:paraId="5D6D1191" w14:textId="77777777" w:rsidR="00B45E92" w:rsidRPr="00ED7EF9" w:rsidRDefault="00B45E92" w:rsidP="00B45E92">
      <w:pPr>
        <w:jc w:val="both"/>
        <w:rPr>
          <w:rFonts w:cs="Arial"/>
        </w:rPr>
      </w:pPr>
    </w:p>
    <w:p w14:paraId="3C47C27D" w14:textId="07A09A04" w:rsidR="0006289D" w:rsidRDefault="00B45E92">
      <w:pPr>
        <w:pStyle w:val="TDC1"/>
        <w:tabs>
          <w:tab w:val="right" w:leader="dot" w:pos="8494"/>
        </w:tabs>
        <w:rPr>
          <w:rFonts w:asciiTheme="minorHAnsi" w:eastAsiaTheme="minorEastAsia" w:hAnsiTheme="minorHAnsi" w:cstheme="minorBidi"/>
          <w:noProof/>
          <w:sz w:val="22"/>
          <w:szCs w:val="22"/>
          <w:lang w:val="es-CO" w:eastAsia="es-CO"/>
        </w:rPr>
      </w:pPr>
      <w:r>
        <w:rPr>
          <w:rFonts w:cs="Arial"/>
        </w:rPr>
        <w:fldChar w:fldCharType="begin"/>
      </w:r>
      <w:r>
        <w:rPr>
          <w:rFonts w:cs="Arial"/>
        </w:rPr>
        <w:instrText xml:space="preserve"> TOC \o "1-3" \h \z \u </w:instrText>
      </w:r>
      <w:r>
        <w:rPr>
          <w:rFonts w:cs="Arial"/>
        </w:rPr>
        <w:fldChar w:fldCharType="separate"/>
      </w:r>
      <w:hyperlink w:anchor="_Toc19619323" w:history="1">
        <w:r w:rsidR="0006289D" w:rsidRPr="00B32AD4">
          <w:rPr>
            <w:rStyle w:val="Hipervnculo"/>
            <w:noProof/>
          </w:rPr>
          <w:t>1. DIAGNÓSTICO</w:t>
        </w:r>
        <w:r w:rsidR="0006289D">
          <w:rPr>
            <w:noProof/>
            <w:webHidden/>
          </w:rPr>
          <w:tab/>
        </w:r>
        <w:r w:rsidR="0006289D">
          <w:rPr>
            <w:noProof/>
            <w:webHidden/>
          </w:rPr>
          <w:fldChar w:fldCharType="begin"/>
        </w:r>
        <w:r w:rsidR="0006289D">
          <w:rPr>
            <w:noProof/>
            <w:webHidden/>
          </w:rPr>
          <w:instrText xml:space="preserve"> PAGEREF _Toc19619323 \h </w:instrText>
        </w:r>
        <w:r w:rsidR="0006289D">
          <w:rPr>
            <w:noProof/>
            <w:webHidden/>
          </w:rPr>
        </w:r>
        <w:r w:rsidR="0006289D">
          <w:rPr>
            <w:noProof/>
            <w:webHidden/>
          </w:rPr>
          <w:fldChar w:fldCharType="separate"/>
        </w:r>
        <w:r w:rsidR="00611F3A">
          <w:rPr>
            <w:noProof/>
            <w:webHidden/>
          </w:rPr>
          <w:t>3</w:t>
        </w:r>
        <w:r w:rsidR="0006289D">
          <w:rPr>
            <w:noProof/>
            <w:webHidden/>
          </w:rPr>
          <w:fldChar w:fldCharType="end"/>
        </w:r>
      </w:hyperlink>
    </w:p>
    <w:p w14:paraId="27FD14F2" w14:textId="5F066BE3" w:rsidR="0006289D" w:rsidRDefault="00416914">
      <w:pPr>
        <w:pStyle w:val="TDC1"/>
        <w:tabs>
          <w:tab w:val="right" w:leader="dot" w:pos="8494"/>
        </w:tabs>
        <w:rPr>
          <w:rFonts w:asciiTheme="minorHAnsi" w:eastAsiaTheme="minorEastAsia" w:hAnsiTheme="minorHAnsi" w:cstheme="minorBidi"/>
          <w:noProof/>
          <w:sz w:val="22"/>
          <w:szCs w:val="22"/>
          <w:lang w:val="es-CO" w:eastAsia="es-CO"/>
        </w:rPr>
      </w:pPr>
      <w:hyperlink w:anchor="_Toc19619324" w:history="1">
        <w:r w:rsidR="0006289D" w:rsidRPr="00B32AD4">
          <w:rPr>
            <w:rStyle w:val="Hipervnculo"/>
            <w:noProof/>
          </w:rPr>
          <w:t>2. JUSTIFICACIÓN</w:t>
        </w:r>
        <w:r w:rsidR="0006289D">
          <w:rPr>
            <w:noProof/>
            <w:webHidden/>
          </w:rPr>
          <w:tab/>
        </w:r>
        <w:r w:rsidR="0006289D">
          <w:rPr>
            <w:noProof/>
            <w:webHidden/>
          </w:rPr>
          <w:fldChar w:fldCharType="begin"/>
        </w:r>
        <w:r w:rsidR="0006289D">
          <w:rPr>
            <w:noProof/>
            <w:webHidden/>
          </w:rPr>
          <w:instrText xml:space="preserve"> PAGEREF _Toc19619324 \h </w:instrText>
        </w:r>
        <w:r w:rsidR="0006289D">
          <w:rPr>
            <w:noProof/>
            <w:webHidden/>
          </w:rPr>
        </w:r>
        <w:r w:rsidR="0006289D">
          <w:rPr>
            <w:noProof/>
            <w:webHidden/>
          </w:rPr>
          <w:fldChar w:fldCharType="separate"/>
        </w:r>
        <w:r w:rsidR="00611F3A">
          <w:rPr>
            <w:noProof/>
            <w:webHidden/>
          </w:rPr>
          <w:t>22</w:t>
        </w:r>
        <w:r w:rsidR="0006289D">
          <w:rPr>
            <w:noProof/>
            <w:webHidden/>
          </w:rPr>
          <w:fldChar w:fldCharType="end"/>
        </w:r>
      </w:hyperlink>
    </w:p>
    <w:p w14:paraId="33195218" w14:textId="210D4920" w:rsidR="0006289D" w:rsidRDefault="00416914">
      <w:pPr>
        <w:pStyle w:val="TDC1"/>
        <w:tabs>
          <w:tab w:val="right" w:leader="dot" w:pos="8494"/>
        </w:tabs>
        <w:rPr>
          <w:rFonts w:asciiTheme="minorHAnsi" w:eastAsiaTheme="minorEastAsia" w:hAnsiTheme="minorHAnsi" w:cstheme="minorBidi"/>
          <w:noProof/>
          <w:sz w:val="22"/>
          <w:szCs w:val="22"/>
          <w:lang w:val="es-CO" w:eastAsia="es-CO"/>
        </w:rPr>
      </w:pPr>
      <w:hyperlink w:anchor="_Toc19619325" w:history="1">
        <w:r w:rsidR="0006289D" w:rsidRPr="00B32AD4">
          <w:rPr>
            <w:rStyle w:val="Hipervnculo"/>
            <w:rFonts w:ascii="Arial Narrow" w:hAnsi="Arial Narrow"/>
            <w:noProof/>
          </w:rPr>
          <w:t>3. OBJETIVOS</w:t>
        </w:r>
        <w:r w:rsidR="0006289D">
          <w:rPr>
            <w:noProof/>
            <w:webHidden/>
          </w:rPr>
          <w:tab/>
        </w:r>
        <w:r w:rsidR="0006289D">
          <w:rPr>
            <w:noProof/>
            <w:webHidden/>
          </w:rPr>
          <w:fldChar w:fldCharType="begin"/>
        </w:r>
        <w:r w:rsidR="0006289D">
          <w:rPr>
            <w:noProof/>
            <w:webHidden/>
          </w:rPr>
          <w:instrText xml:space="preserve"> PAGEREF _Toc19619325 \h </w:instrText>
        </w:r>
        <w:r w:rsidR="0006289D">
          <w:rPr>
            <w:noProof/>
            <w:webHidden/>
          </w:rPr>
        </w:r>
        <w:r w:rsidR="0006289D">
          <w:rPr>
            <w:noProof/>
            <w:webHidden/>
          </w:rPr>
          <w:fldChar w:fldCharType="separate"/>
        </w:r>
        <w:r w:rsidR="00611F3A">
          <w:rPr>
            <w:noProof/>
            <w:webHidden/>
          </w:rPr>
          <w:t>34</w:t>
        </w:r>
        <w:r w:rsidR="0006289D">
          <w:rPr>
            <w:noProof/>
            <w:webHidden/>
          </w:rPr>
          <w:fldChar w:fldCharType="end"/>
        </w:r>
      </w:hyperlink>
    </w:p>
    <w:p w14:paraId="6D6F35D0" w14:textId="4772F340" w:rsidR="0006289D" w:rsidRDefault="00416914">
      <w:pPr>
        <w:pStyle w:val="TDC1"/>
        <w:tabs>
          <w:tab w:val="right" w:leader="dot" w:pos="8494"/>
        </w:tabs>
        <w:rPr>
          <w:rFonts w:asciiTheme="minorHAnsi" w:eastAsiaTheme="minorEastAsia" w:hAnsiTheme="minorHAnsi" w:cstheme="minorBidi"/>
          <w:noProof/>
          <w:sz w:val="22"/>
          <w:szCs w:val="22"/>
          <w:lang w:val="es-CO" w:eastAsia="es-CO"/>
        </w:rPr>
      </w:pPr>
      <w:hyperlink w:anchor="_Toc19619326" w:history="1">
        <w:r w:rsidR="0006289D" w:rsidRPr="00B32AD4">
          <w:rPr>
            <w:rStyle w:val="Hipervnculo"/>
            <w:noProof/>
          </w:rPr>
          <w:t>4. PLANTEAMIENTO SELECCIÓN DE ALTERNATIVAS</w:t>
        </w:r>
        <w:r w:rsidR="0006289D">
          <w:rPr>
            <w:noProof/>
            <w:webHidden/>
          </w:rPr>
          <w:tab/>
        </w:r>
        <w:r w:rsidR="0006289D">
          <w:rPr>
            <w:noProof/>
            <w:webHidden/>
          </w:rPr>
          <w:fldChar w:fldCharType="begin"/>
        </w:r>
        <w:r w:rsidR="0006289D">
          <w:rPr>
            <w:noProof/>
            <w:webHidden/>
          </w:rPr>
          <w:instrText xml:space="preserve"> PAGEREF _Toc19619326 \h </w:instrText>
        </w:r>
        <w:r w:rsidR="0006289D">
          <w:rPr>
            <w:noProof/>
            <w:webHidden/>
          </w:rPr>
        </w:r>
        <w:r w:rsidR="0006289D">
          <w:rPr>
            <w:noProof/>
            <w:webHidden/>
          </w:rPr>
          <w:fldChar w:fldCharType="separate"/>
        </w:r>
        <w:r w:rsidR="00611F3A">
          <w:rPr>
            <w:noProof/>
            <w:webHidden/>
          </w:rPr>
          <w:t>36</w:t>
        </w:r>
        <w:r w:rsidR="0006289D">
          <w:rPr>
            <w:noProof/>
            <w:webHidden/>
          </w:rPr>
          <w:fldChar w:fldCharType="end"/>
        </w:r>
      </w:hyperlink>
    </w:p>
    <w:p w14:paraId="5E705742" w14:textId="083DF7B5" w:rsidR="0006289D" w:rsidRDefault="00416914">
      <w:pPr>
        <w:pStyle w:val="TDC1"/>
        <w:tabs>
          <w:tab w:val="right" w:leader="dot" w:pos="8494"/>
        </w:tabs>
        <w:rPr>
          <w:rFonts w:asciiTheme="minorHAnsi" w:eastAsiaTheme="minorEastAsia" w:hAnsiTheme="minorHAnsi" w:cstheme="minorBidi"/>
          <w:noProof/>
          <w:sz w:val="22"/>
          <w:szCs w:val="22"/>
          <w:lang w:val="es-CO" w:eastAsia="es-CO"/>
        </w:rPr>
      </w:pPr>
      <w:hyperlink w:anchor="_Toc19619327" w:history="1">
        <w:r w:rsidR="0006289D" w:rsidRPr="00B32AD4">
          <w:rPr>
            <w:rStyle w:val="Hipervnculo"/>
            <w:noProof/>
          </w:rPr>
          <w:t>6. METAS DEL PROYECTO:</w:t>
        </w:r>
        <w:r w:rsidR="0006289D">
          <w:rPr>
            <w:noProof/>
            <w:webHidden/>
          </w:rPr>
          <w:tab/>
        </w:r>
        <w:r w:rsidR="0006289D">
          <w:rPr>
            <w:noProof/>
            <w:webHidden/>
          </w:rPr>
          <w:fldChar w:fldCharType="begin"/>
        </w:r>
        <w:r w:rsidR="0006289D">
          <w:rPr>
            <w:noProof/>
            <w:webHidden/>
          </w:rPr>
          <w:instrText xml:space="preserve"> PAGEREF _Toc19619327 \h </w:instrText>
        </w:r>
        <w:r w:rsidR="0006289D">
          <w:rPr>
            <w:noProof/>
            <w:webHidden/>
          </w:rPr>
        </w:r>
        <w:r w:rsidR="0006289D">
          <w:rPr>
            <w:noProof/>
            <w:webHidden/>
          </w:rPr>
          <w:fldChar w:fldCharType="separate"/>
        </w:r>
        <w:r w:rsidR="00611F3A">
          <w:rPr>
            <w:noProof/>
            <w:webHidden/>
          </w:rPr>
          <w:t>44</w:t>
        </w:r>
        <w:r w:rsidR="0006289D">
          <w:rPr>
            <w:noProof/>
            <w:webHidden/>
          </w:rPr>
          <w:fldChar w:fldCharType="end"/>
        </w:r>
      </w:hyperlink>
    </w:p>
    <w:p w14:paraId="16D071FF" w14:textId="62BEC0A8" w:rsidR="0006289D" w:rsidRDefault="00416914">
      <w:pPr>
        <w:pStyle w:val="TDC1"/>
        <w:tabs>
          <w:tab w:val="right" w:leader="dot" w:pos="8494"/>
        </w:tabs>
        <w:rPr>
          <w:rFonts w:asciiTheme="minorHAnsi" w:eastAsiaTheme="minorEastAsia" w:hAnsiTheme="minorHAnsi" w:cstheme="minorBidi"/>
          <w:noProof/>
          <w:sz w:val="22"/>
          <w:szCs w:val="22"/>
          <w:lang w:val="es-CO" w:eastAsia="es-CO"/>
        </w:rPr>
      </w:pPr>
      <w:hyperlink w:anchor="_Toc19619328" w:history="1">
        <w:r w:rsidR="0006289D" w:rsidRPr="00B32AD4">
          <w:rPr>
            <w:rStyle w:val="Hipervnculo"/>
            <w:noProof/>
          </w:rPr>
          <w:t>7. BALANCE SOCIAL</w:t>
        </w:r>
        <w:r w:rsidR="0006289D">
          <w:rPr>
            <w:noProof/>
            <w:webHidden/>
          </w:rPr>
          <w:tab/>
        </w:r>
        <w:r w:rsidR="0006289D">
          <w:rPr>
            <w:noProof/>
            <w:webHidden/>
          </w:rPr>
          <w:fldChar w:fldCharType="begin"/>
        </w:r>
        <w:r w:rsidR="0006289D">
          <w:rPr>
            <w:noProof/>
            <w:webHidden/>
          </w:rPr>
          <w:instrText xml:space="preserve"> PAGEREF _Toc19619328 \h </w:instrText>
        </w:r>
        <w:r w:rsidR="0006289D">
          <w:rPr>
            <w:noProof/>
            <w:webHidden/>
          </w:rPr>
        </w:r>
        <w:r w:rsidR="0006289D">
          <w:rPr>
            <w:noProof/>
            <w:webHidden/>
          </w:rPr>
          <w:fldChar w:fldCharType="separate"/>
        </w:r>
        <w:r w:rsidR="00611F3A">
          <w:rPr>
            <w:noProof/>
            <w:webHidden/>
          </w:rPr>
          <w:t>44</w:t>
        </w:r>
        <w:r w:rsidR="0006289D">
          <w:rPr>
            <w:noProof/>
            <w:webHidden/>
          </w:rPr>
          <w:fldChar w:fldCharType="end"/>
        </w:r>
      </w:hyperlink>
    </w:p>
    <w:p w14:paraId="55B1F025" w14:textId="39FF5852" w:rsidR="0006289D" w:rsidRDefault="00416914">
      <w:pPr>
        <w:pStyle w:val="TDC1"/>
        <w:tabs>
          <w:tab w:val="right" w:leader="dot" w:pos="8494"/>
        </w:tabs>
        <w:rPr>
          <w:rFonts w:asciiTheme="minorHAnsi" w:eastAsiaTheme="minorEastAsia" w:hAnsiTheme="minorHAnsi" w:cstheme="minorBidi"/>
          <w:noProof/>
          <w:sz w:val="22"/>
          <w:szCs w:val="22"/>
          <w:lang w:val="es-CO" w:eastAsia="es-CO"/>
        </w:rPr>
      </w:pPr>
      <w:hyperlink w:anchor="_Toc19619329" w:history="1">
        <w:r w:rsidR="0006289D" w:rsidRPr="00B32AD4">
          <w:rPr>
            <w:rStyle w:val="Hipervnculo"/>
            <w:noProof/>
          </w:rPr>
          <w:t>8. FINANCIAMIENTO DEL PROYECTO DE INVERSION 1195: FORTALECIMIENTO DEL SISTEMA INTEGRADO DE GESTION Y DE LA CAPACIDAD INSTITUCIONAL</w:t>
        </w:r>
        <w:r w:rsidR="0006289D" w:rsidRPr="00B32AD4">
          <w:rPr>
            <w:rStyle w:val="Hipervnculo"/>
            <w:noProof/>
            <w:lang w:val="es-419"/>
          </w:rPr>
          <w:t>.</w:t>
        </w:r>
        <w:r w:rsidR="0006289D">
          <w:rPr>
            <w:noProof/>
            <w:webHidden/>
          </w:rPr>
          <w:tab/>
        </w:r>
        <w:r w:rsidR="0006289D">
          <w:rPr>
            <w:noProof/>
            <w:webHidden/>
          </w:rPr>
          <w:fldChar w:fldCharType="begin"/>
        </w:r>
        <w:r w:rsidR="0006289D">
          <w:rPr>
            <w:noProof/>
            <w:webHidden/>
          </w:rPr>
          <w:instrText xml:space="preserve"> PAGEREF _Toc19619329 \h </w:instrText>
        </w:r>
        <w:r w:rsidR="0006289D">
          <w:rPr>
            <w:noProof/>
            <w:webHidden/>
          </w:rPr>
        </w:r>
        <w:r w:rsidR="0006289D">
          <w:rPr>
            <w:noProof/>
            <w:webHidden/>
          </w:rPr>
          <w:fldChar w:fldCharType="separate"/>
        </w:r>
        <w:r w:rsidR="00611F3A">
          <w:rPr>
            <w:noProof/>
            <w:webHidden/>
          </w:rPr>
          <w:t>45</w:t>
        </w:r>
        <w:r w:rsidR="0006289D">
          <w:rPr>
            <w:noProof/>
            <w:webHidden/>
          </w:rPr>
          <w:fldChar w:fldCharType="end"/>
        </w:r>
      </w:hyperlink>
    </w:p>
    <w:p w14:paraId="2656913C" w14:textId="6265D2BF" w:rsidR="0006289D" w:rsidRDefault="00416914">
      <w:pPr>
        <w:pStyle w:val="TDC1"/>
        <w:tabs>
          <w:tab w:val="right" w:leader="dot" w:pos="8494"/>
        </w:tabs>
        <w:rPr>
          <w:rFonts w:asciiTheme="minorHAnsi" w:eastAsiaTheme="minorEastAsia" w:hAnsiTheme="minorHAnsi" w:cstheme="minorBidi"/>
          <w:noProof/>
          <w:sz w:val="22"/>
          <w:szCs w:val="22"/>
          <w:lang w:val="es-CO" w:eastAsia="es-CO"/>
        </w:rPr>
      </w:pPr>
      <w:hyperlink w:anchor="_Toc19619330" w:history="1">
        <w:r w:rsidR="0006289D" w:rsidRPr="00B32AD4">
          <w:rPr>
            <w:rStyle w:val="Hipervnculo"/>
            <w:noProof/>
          </w:rPr>
          <w:t>9. OTROS ASPECTOS DEL PROYECTO</w:t>
        </w:r>
        <w:r w:rsidR="0006289D">
          <w:rPr>
            <w:noProof/>
            <w:webHidden/>
          </w:rPr>
          <w:tab/>
        </w:r>
        <w:r w:rsidR="0006289D">
          <w:rPr>
            <w:noProof/>
            <w:webHidden/>
          </w:rPr>
          <w:fldChar w:fldCharType="begin"/>
        </w:r>
        <w:r w:rsidR="0006289D">
          <w:rPr>
            <w:noProof/>
            <w:webHidden/>
          </w:rPr>
          <w:instrText xml:space="preserve"> PAGEREF _Toc19619330 \h </w:instrText>
        </w:r>
        <w:r w:rsidR="0006289D">
          <w:rPr>
            <w:noProof/>
            <w:webHidden/>
          </w:rPr>
        </w:r>
        <w:r w:rsidR="0006289D">
          <w:rPr>
            <w:noProof/>
            <w:webHidden/>
          </w:rPr>
          <w:fldChar w:fldCharType="separate"/>
        </w:r>
        <w:r w:rsidR="00611F3A">
          <w:rPr>
            <w:noProof/>
            <w:webHidden/>
          </w:rPr>
          <w:t>46</w:t>
        </w:r>
        <w:r w:rsidR="0006289D">
          <w:rPr>
            <w:noProof/>
            <w:webHidden/>
          </w:rPr>
          <w:fldChar w:fldCharType="end"/>
        </w:r>
      </w:hyperlink>
    </w:p>
    <w:p w14:paraId="620E83CF" w14:textId="4087F22B" w:rsidR="0006289D" w:rsidRDefault="00416914">
      <w:pPr>
        <w:pStyle w:val="TDC1"/>
        <w:tabs>
          <w:tab w:val="right" w:leader="dot" w:pos="8494"/>
        </w:tabs>
        <w:rPr>
          <w:rFonts w:asciiTheme="minorHAnsi" w:eastAsiaTheme="minorEastAsia" w:hAnsiTheme="minorHAnsi" w:cstheme="minorBidi"/>
          <w:noProof/>
          <w:sz w:val="22"/>
          <w:szCs w:val="22"/>
          <w:lang w:val="es-CO" w:eastAsia="es-CO"/>
        </w:rPr>
      </w:pPr>
      <w:hyperlink w:anchor="_Toc19619331" w:history="1">
        <w:r w:rsidR="0006289D" w:rsidRPr="00B32AD4">
          <w:rPr>
            <w:rStyle w:val="Hipervnculo"/>
            <w:noProof/>
          </w:rPr>
          <w:t>10. CONTROL DE CAMBIOS</w:t>
        </w:r>
        <w:r w:rsidR="0006289D">
          <w:rPr>
            <w:noProof/>
            <w:webHidden/>
          </w:rPr>
          <w:tab/>
        </w:r>
        <w:r w:rsidR="0006289D">
          <w:rPr>
            <w:noProof/>
            <w:webHidden/>
          </w:rPr>
          <w:fldChar w:fldCharType="begin"/>
        </w:r>
        <w:r w:rsidR="0006289D">
          <w:rPr>
            <w:noProof/>
            <w:webHidden/>
          </w:rPr>
          <w:instrText xml:space="preserve"> PAGEREF _Toc19619331 \h </w:instrText>
        </w:r>
        <w:r w:rsidR="0006289D">
          <w:rPr>
            <w:noProof/>
            <w:webHidden/>
          </w:rPr>
        </w:r>
        <w:r w:rsidR="0006289D">
          <w:rPr>
            <w:noProof/>
            <w:webHidden/>
          </w:rPr>
          <w:fldChar w:fldCharType="separate"/>
        </w:r>
        <w:r w:rsidR="00611F3A">
          <w:rPr>
            <w:noProof/>
            <w:webHidden/>
          </w:rPr>
          <w:t>47</w:t>
        </w:r>
        <w:r w:rsidR="0006289D">
          <w:rPr>
            <w:noProof/>
            <w:webHidden/>
          </w:rPr>
          <w:fldChar w:fldCharType="end"/>
        </w:r>
      </w:hyperlink>
    </w:p>
    <w:p w14:paraId="61E3944F" w14:textId="77777777" w:rsidR="00B45E92" w:rsidRPr="00FE74C6" w:rsidRDefault="00B45E92" w:rsidP="00B45E92">
      <w:pPr>
        <w:jc w:val="center"/>
        <w:rPr>
          <w:rFonts w:ascii="Arial Narrow" w:hAnsi="Arial Narrow" w:cs="Arial"/>
          <w:b/>
          <w:bCs/>
          <w:lang w:val="es-ES_tradnl"/>
        </w:rPr>
      </w:pPr>
      <w:r>
        <w:rPr>
          <w:rFonts w:cs="Arial"/>
        </w:rPr>
        <w:fldChar w:fldCharType="end"/>
      </w:r>
      <w:r w:rsidRPr="00FE74C6">
        <w:rPr>
          <w:rFonts w:ascii="Arial Narrow" w:hAnsi="Arial Narrow" w:cs="Arial"/>
          <w:b/>
          <w:bCs/>
          <w:lang w:val="es-ES_tradnl"/>
        </w:rPr>
        <w:t xml:space="preserve"> </w:t>
      </w:r>
    </w:p>
    <w:p w14:paraId="72BD7B0E" w14:textId="77777777" w:rsidR="00B45E92" w:rsidRPr="00FE74C6" w:rsidRDefault="00B45E92" w:rsidP="00B45E92">
      <w:pPr>
        <w:widowControl w:val="0"/>
        <w:autoSpaceDE w:val="0"/>
        <w:autoSpaceDN w:val="0"/>
        <w:adjustRightInd w:val="0"/>
        <w:jc w:val="center"/>
        <w:rPr>
          <w:rFonts w:ascii="Arial Narrow" w:hAnsi="Arial Narrow" w:cs="Arial"/>
          <w:b/>
          <w:bCs/>
        </w:rPr>
      </w:pPr>
    </w:p>
    <w:p w14:paraId="6A26B88D" w14:textId="77777777" w:rsidR="00B45E92" w:rsidRPr="00FE74C6" w:rsidRDefault="00B45E92" w:rsidP="00B45E92">
      <w:pPr>
        <w:widowControl w:val="0"/>
        <w:autoSpaceDE w:val="0"/>
        <w:autoSpaceDN w:val="0"/>
        <w:adjustRightInd w:val="0"/>
        <w:jc w:val="center"/>
        <w:rPr>
          <w:rFonts w:ascii="Arial Narrow" w:hAnsi="Arial Narrow" w:cs="Arial"/>
          <w:b/>
          <w:bCs/>
          <w:lang w:val="es-ES_tradnl"/>
        </w:rPr>
      </w:pPr>
    </w:p>
    <w:p w14:paraId="6A82EBC9" w14:textId="77777777" w:rsidR="00B45E92" w:rsidRPr="00FE74C6" w:rsidRDefault="00B45E92" w:rsidP="00B45E92">
      <w:pPr>
        <w:widowControl w:val="0"/>
        <w:autoSpaceDE w:val="0"/>
        <w:autoSpaceDN w:val="0"/>
        <w:adjustRightInd w:val="0"/>
        <w:jc w:val="center"/>
        <w:rPr>
          <w:rFonts w:ascii="Arial Narrow" w:hAnsi="Arial Narrow" w:cs="Arial"/>
          <w:b/>
          <w:bCs/>
          <w:lang w:val="es-ES_tradnl"/>
        </w:rPr>
      </w:pPr>
    </w:p>
    <w:p w14:paraId="3B9C73CF" w14:textId="77777777" w:rsidR="00B45E92" w:rsidRPr="00FE74C6" w:rsidRDefault="00B45E92" w:rsidP="00B45E92">
      <w:pPr>
        <w:widowControl w:val="0"/>
        <w:autoSpaceDE w:val="0"/>
        <w:autoSpaceDN w:val="0"/>
        <w:adjustRightInd w:val="0"/>
        <w:jc w:val="center"/>
        <w:rPr>
          <w:rFonts w:ascii="Arial Narrow" w:hAnsi="Arial Narrow" w:cs="Arial"/>
          <w:b/>
          <w:bCs/>
          <w:lang w:val="es-ES_tradnl"/>
        </w:rPr>
      </w:pPr>
    </w:p>
    <w:p w14:paraId="7C13945A" w14:textId="77777777" w:rsidR="00B45E92" w:rsidRPr="00FE74C6" w:rsidRDefault="00B45E92" w:rsidP="00B45E92">
      <w:pPr>
        <w:widowControl w:val="0"/>
        <w:autoSpaceDE w:val="0"/>
        <w:autoSpaceDN w:val="0"/>
        <w:adjustRightInd w:val="0"/>
        <w:jc w:val="center"/>
        <w:rPr>
          <w:rFonts w:ascii="Arial Narrow" w:hAnsi="Arial Narrow" w:cs="Arial"/>
          <w:b/>
          <w:bCs/>
          <w:lang w:val="es-ES_tradnl"/>
        </w:rPr>
      </w:pPr>
    </w:p>
    <w:p w14:paraId="162F3DD4" w14:textId="77777777" w:rsidR="00B45E92" w:rsidRPr="00FE74C6" w:rsidRDefault="00B45E92" w:rsidP="00B45E92">
      <w:pPr>
        <w:widowControl w:val="0"/>
        <w:autoSpaceDE w:val="0"/>
        <w:autoSpaceDN w:val="0"/>
        <w:adjustRightInd w:val="0"/>
        <w:jc w:val="center"/>
        <w:rPr>
          <w:rFonts w:ascii="Arial Narrow" w:hAnsi="Arial Narrow" w:cs="Arial"/>
          <w:b/>
          <w:bCs/>
          <w:lang w:val="es-ES_tradnl"/>
        </w:rPr>
      </w:pPr>
    </w:p>
    <w:p w14:paraId="2D63AEAE" w14:textId="77777777" w:rsidR="00B45E92" w:rsidRPr="00FE74C6" w:rsidRDefault="00B45E92" w:rsidP="00B45E92">
      <w:pPr>
        <w:widowControl w:val="0"/>
        <w:autoSpaceDE w:val="0"/>
        <w:autoSpaceDN w:val="0"/>
        <w:adjustRightInd w:val="0"/>
        <w:jc w:val="center"/>
        <w:rPr>
          <w:rFonts w:ascii="Arial Narrow" w:hAnsi="Arial Narrow" w:cs="Arial"/>
          <w:b/>
          <w:bCs/>
          <w:lang w:val="es-ES_tradnl"/>
        </w:rPr>
      </w:pPr>
    </w:p>
    <w:p w14:paraId="643119AF" w14:textId="77777777" w:rsidR="00B45E92" w:rsidRPr="00FE74C6" w:rsidRDefault="00B45E92" w:rsidP="00B45E92">
      <w:pPr>
        <w:widowControl w:val="0"/>
        <w:autoSpaceDE w:val="0"/>
        <w:autoSpaceDN w:val="0"/>
        <w:adjustRightInd w:val="0"/>
        <w:jc w:val="center"/>
        <w:rPr>
          <w:rFonts w:ascii="Arial Narrow" w:hAnsi="Arial Narrow" w:cs="Arial"/>
          <w:b/>
          <w:bCs/>
          <w:lang w:val="es-ES_tradnl"/>
        </w:rPr>
      </w:pPr>
    </w:p>
    <w:p w14:paraId="4AB32B8F" w14:textId="77777777" w:rsidR="00B45E92" w:rsidRPr="00FE74C6" w:rsidRDefault="00B45E92" w:rsidP="00B45E92">
      <w:pPr>
        <w:widowControl w:val="0"/>
        <w:autoSpaceDE w:val="0"/>
        <w:autoSpaceDN w:val="0"/>
        <w:adjustRightInd w:val="0"/>
        <w:jc w:val="center"/>
        <w:rPr>
          <w:rFonts w:ascii="Arial Narrow" w:hAnsi="Arial Narrow" w:cs="Arial"/>
          <w:b/>
          <w:bCs/>
          <w:lang w:val="es-ES_tradnl"/>
        </w:rPr>
      </w:pPr>
    </w:p>
    <w:p w14:paraId="569AF6BF" w14:textId="77777777" w:rsidR="00B45E92" w:rsidRPr="00FE74C6" w:rsidRDefault="00B45E92" w:rsidP="00B45E92">
      <w:pPr>
        <w:widowControl w:val="0"/>
        <w:autoSpaceDE w:val="0"/>
        <w:autoSpaceDN w:val="0"/>
        <w:adjustRightInd w:val="0"/>
        <w:jc w:val="center"/>
        <w:rPr>
          <w:rFonts w:ascii="Arial Narrow" w:hAnsi="Arial Narrow" w:cs="Arial"/>
          <w:b/>
          <w:bCs/>
          <w:lang w:val="es-ES_tradnl"/>
        </w:rPr>
      </w:pPr>
    </w:p>
    <w:p w14:paraId="11F8E983" w14:textId="77777777" w:rsidR="00B45E92" w:rsidRPr="00FE74C6" w:rsidRDefault="00B45E92" w:rsidP="00B45E92">
      <w:pPr>
        <w:widowControl w:val="0"/>
        <w:autoSpaceDE w:val="0"/>
        <w:autoSpaceDN w:val="0"/>
        <w:adjustRightInd w:val="0"/>
        <w:jc w:val="center"/>
        <w:rPr>
          <w:rFonts w:ascii="Arial Narrow" w:hAnsi="Arial Narrow" w:cs="Arial"/>
          <w:b/>
          <w:bCs/>
          <w:lang w:val="es-ES_tradnl"/>
        </w:rPr>
      </w:pPr>
    </w:p>
    <w:p w14:paraId="1522FE31" w14:textId="77777777" w:rsidR="00B45E92" w:rsidRPr="00FE74C6" w:rsidRDefault="00B45E92" w:rsidP="00B45E92">
      <w:pPr>
        <w:widowControl w:val="0"/>
        <w:autoSpaceDE w:val="0"/>
        <w:autoSpaceDN w:val="0"/>
        <w:adjustRightInd w:val="0"/>
        <w:jc w:val="center"/>
        <w:rPr>
          <w:rFonts w:ascii="Arial Narrow" w:hAnsi="Arial Narrow" w:cs="Arial"/>
          <w:b/>
          <w:bCs/>
          <w:lang w:val="es-ES_tradnl"/>
        </w:rPr>
      </w:pPr>
      <w:r>
        <w:rPr>
          <w:rFonts w:ascii="Arial Narrow" w:hAnsi="Arial Narrow" w:cs="Arial"/>
          <w:b/>
          <w:bCs/>
          <w:lang w:val="es-ES_tradnl"/>
        </w:rPr>
        <w:br w:type="page"/>
      </w:r>
    </w:p>
    <w:p w14:paraId="7A7E48BB" w14:textId="77777777" w:rsidR="00B45E92" w:rsidRPr="004A6CD9" w:rsidRDefault="00B45E92" w:rsidP="00B45E92">
      <w:pPr>
        <w:pStyle w:val="Ttulo1"/>
        <w:rPr>
          <w:sz w:val="22"/>
          <w:szCs w:val="22"/>
        </w:rPr>
      </w:pPr>
      <w:bookmarkStart w:id="0" w:name="_Toc19619323"/>
      <w:r w:rsidRPr="004A6CD9">
        <w:rPr>
          <w:sz w:val="22"/>
          <w:szCs w:val="22"/>
        </w:rPr>
        <w:lastRenderedPageBreak/>
        <w:t>1. DIAGNÓSTICO</w:t>
      </w:r>
      <w:bookmarkEnd w:id="0"/>
    </w:p>
    <w:p w14:paraId="59B93135" w14:textId="77777777" w:rsidR="00B45E92" w:rsidRPr="00FE74C6" w:rsidRDefault="00B45E92" w:rsidP="00B45E92">
      <w:pPr>
        <w:jc w:val="both"/>
        <w:rPr>
          <w:rFonts w:ascii="Arial Narrow" w:hAnsi="Arial Narrow" w:cs="Arial"/>
        </w:rPr>
      </w:pPr>
    </w:p>
    <w:p w14:paraId="30A1A116" w14:textId="77777777" w:rsidR="008E01AD" w:rsidRPr="008E01AD" w:rsidRDefault="008E01AD" w:rsidP="008E01AD">
      <w:pPr>
        <w:jc w:val="both"/>
        <w:rPr>
          <w:rFonts w:ascii="Arial Narrow" w:hAnsi="Arial Narrow" w:cs="Arial"/>
        </w:rPr>
      </w:pPr>
      <w:r w:rsidRPr="008E01AD">
        <w:rPr>
          <w:rFonts w:ascii="Arial Narrow" w:hAnsi="Arial Narrow" w:cs="Arial"/>
        </w:rPr>
        <w:t>La Contraloría de Bogotá D.C., formuló el Plan Estratégico Institucional 2016-2020 – “</w:t>
      </w:r>
      <w:r w:rsidRPr="0044210D">
        <w:rPr>
          <w:rFonts w:ascii="Arial Narrow" w:hAnsi="Arial Narrow" w:cs="Arial"/>
          <w:i/>
        </w:rPr>
        <w:t>UNA CONTRALORIA ALIADA CON BOGOTA</w:t>
      </w:r>
      <w:r w:rsidRPr="008E01AD">
        <w:rPr>
          <w:rFonts w:ascii="Arial Narrow" w:hAnsi="Arial Narrow" w:cs="Arial"/>
        </w:rPr>
        <w:t xml:space="preserve">”, estableciendo las líneas de acción y estrategias que la Entidad se propone adelantar en el corto y mediano plazo, orientada al cumplimiento de la misión institucional, </w:t>
      </w:r>
      <w:r>
        <w:rPr>
          <w:rFonts w:ascii="Arial Narrow" w:hAnsi="Arial Narrow" w:cs="Arial"/>
        </w:rPr>
        <w:t>d</w:t>
      </w:r>
      <w:r w:rsidRPr="008E01AD">
        <w:rPr>
          <w:rFonts w:ascii="Arial Narrow" w:hAnsi="Arial Narrow" w:cs="Arial"/>
        </w:rPr>
        <w:t xml:space="preserve">e acuerdo con lo establecido en artículo 129 de la Ley 1474 de 2011. </w:t>
      </w:r>
    </w:p>
    <w:p w14:paraId="43AD92DF" w14:textId="77777777" w:rsidR="008E01AD" w:rsidRPr="008E01AD" w:rsidRDefault="008E01AD" w:rsidP="008E01AD">
      <w:pPr>
        <w:jc w:val="both"/>
        <w:rPr>
          <w:rFonts w:ascii="Arial Narrow" w:hAnsi="Arial Narrow" w:cs="Arial"/>
        </w:rPr>
      </w:pPr>
    </w:p>
    <w:p w14:paraId="74E85298" w14:textId="77777777" w:rsidR="00CA6C3D" w:rsidRDefault="008E01AD" w:rsidP="008E01AD">
      <w:pPr>
        <w:jc w:val="both"/>
        <w:rPr>
          <w:rFonts w:ascii="Arial Narrow" w:hAnsi="Arial Narrow" w:cs="Arial"/>
        </w:rPr>
      </w:pPr>
      <w:r w:rsidRPr="008E01AD">
        <w:rPr>
          <w:rFonts w:ascii="Arial Narrow" w:hAnsi="Arial Narrow" w:cs="Arial"/>
        </w:rPr>
        <w:t>El Plan Estratégico Institucional 2016 -2020 “</w:t>
      </w:r>
      <w:r w:rsidRPr="000A1189">
        <w:rPr>
          <w:rFonts w:ascii="Arial Narrow" w:hAnsi="Arial Narrow" w:cs="Arial"/>
          <w:i/>
        </w:rPr>
        <w:t>Una Contraloría aliada con Bog</w:t>
      </w:r>
      <w:r w:rsidR="00CA6C3D" w:rsidRPr="000A1189">
        <w:rPr>
          <w:rFonts w:ascii="Arial Narrow" w:hAnsi="Arial Narrow" w:cs="Arial"/>
          <w:i/>
        </w:rPr>
        <w:t>otá</w:t>
      </w:r>
      <w:r w:rsidR="000A1189">
        <w:rPr>
          <w:rFonts w:ascii="Arial Narrow" w:hAnsi="Arial Narrow" w:cs="Arial"/>
        </w:rPr>
        <w:t xml:space="preserve">”, establece, entre otros, </w:t>
      </w:r>
      <w:r w:rsidR="00CA6C3D">
        <w:rPr>
          <w:rFonts w:ascii="Arial Narrow" w:hAnsi="Arial Narrow" w:cs="Arial"/>
        </w:rPr>
        <w:t xml:space="preserve">como </w:t>
      </w:r>
      <w:r w:rsidRPr="008E01AD">
        <w:rPr>
          <w:rFonts w:ascii="Arial Narrow" w:hAnsi="Arial Narrow" w:cs="Arial"/>
        </w:rPr>
        <w:t xml:space="preserve">objetivos corporativos </w:t>
      </w:r>
      <w:r w:rsidR="00CA6C3D">
        <w:rPr>
          <w:rFonts w:ascii="Arial Narrow" w:hAnsi="Arial Narrow" w:cs="Arial"/>
        </w:rPr>
        <w:t>los siguientes:</w:t>
      </w:r>
    </w:p>
    <w:p w14:paraId="0FB58C67" w14:textId="77777777" w:rsidR="00CA6C3D" w:rsidRDefault="00CA6C3D" w:rsidP="008E01AD">
      <w:pPr>
        <w:jc w:val="both"/>
        <w:rPr>
          <w:rFonts w:ascii="Arial Narrow" w:hAnsi="Arial Narrow" w:cs="Arial"/>
        </w:rPr>
      </w:pPr>
    </w:p>
    <w:p w14:paraId="42D81692" w14:textId="77777777" w:rsidR="008E01AD" w:rsidRDefault="001B1CAD" w:rsidP="001B1CAD">
      <w:pPr>
        <w:jc w:val="both"/>
        <w:rPr>
          <w:rFonts w:ascii="Arial Narrow" w:hAnsi="Arial Narrow" w:cs="Arial"/>
        </w:rPr>
      </w:pPr>
      <w:r>
        <w:rPr>
          <w:rFonts w:ascii="Arial Narrow" w:hAnsi="Arial Narrow" w:cs="Arial"/>
          <w:i/>
        </w:rPr>
        <w:t xml:space="preserve">Objetivo No.1: </w:t>
      </w:r>
      <w:r w:rsidR="008E01AD" w:rsidRPr="004C4EA5">
        <w:rPr>
          <w:rFonts w:ascii="Arial Narrow" w:hAnsi="Arial Narrow" w:cs="Arial"/>
          <w:i/>
        </w:rPr>
        <w:t>Fortalecer la Vigilancia y Control a la Gestión fiscal desde los resultados y el impacto</w:t>
      </w:r>
      <w:r w:rsidR="008E01AD" w:rsidRPr="008E01AD">
        <w:rPr>
          <w:rFonts w:ascii="Arial Narrow" w:hAnsi="Arial Narrow" w:cs="Arial"/>
        </w:rPr>
        <w:t>;</w:t>
      </w:r>
      <w:r w:rsidR="00CA6C3D">
        <w:rPr>
          <w:rFonts w:ascii="Arial Narrow" w:hAnsi="Arial Narrow" w:cs="Arial"/>
        </w:rPr>
        <w:t xml:space="preserve"> con el fin de </w:t>
      </w:r>
      <w:r w:rsidR="008E01AD" w:rsidRPr="008E01AD">
        <w:rPr>
          <w:rFonts w:ascii="Arial Narrow" w:hAnsi="Arial Narrow" w:cs="Arial"/>
        </w:rPr>
        <w:t>fortalecer la capacidad institucional de la Entidad, en el proceso de Vigilancia y Control a la Gestión Fiscal, así como en el Proceso de Responsabilidad Fiscal y Jurisdicción Coactiva, a través de la articulación con el proceso auditor, con el fin de dar cumplimiento a dicho objetivo.</w:t>
      </w:r>
    </w:p>
    <w:p w14:paraId="76E6BFFE" w14:textId="77777777" w:rsidR="001B1CAD" w:rsidRDefault="001B1CAD" w:rsidP="001B1CAD">
      <w:pPr>
        <w:jc w:val="both"/>
        <w:rPr>
          <w:rFonts w:ascii="Arial Narrow" w:hAnsi="Arial Narrow" w:cs="Arial"/>
        </w:rPr>
      </w:pPr>
    </w:p>
    <w:p w14:paraId="0D607521" w14:textId="77777777" w:rsidR="0044210D" w:rsidRPr="000A1189" w:rsidRDefault="001B1CAD" w:rsidP="001B1CAD">
      <w:pPr>
        <w:jc w:val="both"/>
        <w:rPr>
          <w:rFonts w:ascii="Arial Narrow" w:hAnsi="Arial Narrow" w:cs="Arial"/>
        </w:rPr>
      </w:pPr>
      <w:r>
        <w:rPr>
          <w:rFonts w:ascii="Arial Narrow" w:hAnsi="Arial Narrow" w:cs="Arial"/>
          <w:i/>
        </w:rPr>
        <w:t xml:space="preserve">Objetivo No.3: </w:t>
      </w:r>
      <w:r w:rsidRPr="001B1CAD">
        <w:rPr>
          <w:rFonts w:ascii="Arial Narrow" w:hAnsi="Arial Narrow" w:cs="Arial"/>
          <w:i/>
        </w:rPr>
        <w:t>Optimizar la gestión de la Entidad hacia el mejoramiento continuo, para cumplir su misión con altos estándares</w:t>
      </w:r>
      <w:r w:rsidR="0044210D">
        <w:rPr>
          <w:rFonts w:ascii="Arial Narrow" w:hAnsi="Arial Narrow" w:cs="Arial"/>
          <w:i/>
        </w:rPr>
        <w:t xml:space="preserve"> de calidad, </w:t>
      </w:r>
      <w:r w:rsidR="0044210D" w:rsidRPr="000A1189">
        <w:rPr>
          <w:rFonts w:ascii="Arial Narrow" w:hAnsi="Arial Narrow" w:cs="Arial"/>
        </w:rPr>
        <w:t>con el fin de fortalecer</w:t>
      </w:r>
      <w:r w:rsidR="000A1189">
        <w:rPr>
          <w:rFonts w:ascii="Arial Narrow" w:hAnsi="Arial Narrow" w:cs="Arial"/>
        </w:rPr>
        <w:t xml:space="preserve"> </w:t>
      </w:r>
      <w:r w:rsidR="0044210D" w:rsidRPr="000A1189">
        <w:rPr>
          <w:rFonts w:ascii="Arial Narrow" w:hAnsi="Arial Narrow" w:cs="Arial"/>
        </w:rPr>
        <w:t xml:space="preserve">el Sistema Integrado de Gestión </w:t>
      </w:r>
      <w:r w:rsidR="00772AE0">
        <w:rPr>
          <w:rFonts w:ascii="Arial Narrow" w:hAnsi="Arial Narrow" w:cs="Arial"/>
        </w:rPr>
        <w:t>–</w:t>
      </w:r>
      <w:r w:rsidR="0044210D" w:rsidRPr="000A1189">
        <w:rPr>
          <w:rFonts w:ascii="Arial Narrow" w:hAnsi="Arial Narrow" w:cs="Arial"/>
        </w:rPr>
        <w:t xml:space="preserve"> SIG a partir de la optimización de los procesos y la adecuada administración de los riesgos, teniendo como eje de acción el efectivo cumplimiento misional de la Entidad y la gestión documental como herramienta que facilite la administración y manejo archivístico.</w:t>
      </w:r>
    </w:p>
    <w:p w14:paraId="487A1E39" w14:textId="77777777" w:rsidR="0044210D" w:rsidRDefault="0044210D" w:rsidP="001B1CAD">
      <w:pPr>
        <w:jc w:val="both"/>
        <w:rPr>
          <w:rFonts w:cs="Arial"/>
          <w:color w:val="000000"/>
          <w:sz w:val="22"/>
          <w:szCs w:val="22"/>
          <w:lang w:eastAsia="es-CO"/>
        </w:rPr>
      </w:pPr>
    </w:p>
    <w:p w14:paraId="0FE64322" w14:textId="77777777" w:rsidR="0044210D" w:rsidRPr="000A1189" w:rsidRDefault="0044210D" w:rsidP="001B1CAD">
      <w:pPr>
        <w:jc w:val="both"/>
        <w:rPr>
          <w:rFonts w:ascii="Arial Narrow" w:hAnsi="Arial Narrow" w:cs="Arial"/>
        </w:rPr>
      </w:pPr>
      <w:r>
        <w:rPr>
          <w:rFonts w:ascii="Arial Narrow" w:hAnsi="Arial Narrow" w:cs="Arial"/>
          <w:i/>
        </w:rPr>
        <w:t xml:space="preserve">Objetivo No.4: </w:t>
      </w:r>
      <w:r w:rsidRPr="000A1189">
        <w:rPr>
          <w:rFonts w:ascii="Arial Narrow" w:hAnsi="Arial Narrow" w:cs="Arial"/>
          <w:i/>
        </w:rPr>
        <w:t>Fortalecer la capacidad institucional, optimizando los recursos, hacia un control fiscal efectivo</w:t>
      </w:r>
      <w:r>
        <w:rPr>
          <w:rFonts w:cs="Arial"/>
          <w:color w:val="000000"/>
          <w:sz w:val="22"/>
          <w:szCs w:val="22"/>
          <w:lang w:val="es-419" w:eastAsia="es-CO"/>
        </w:rPr>
        <w:t xml:space="preserve">, </w:t>
      </w:r>
      <w:r w:rsidR="000A1189" w:rsidRPr="000A1189">
        <w:rPr>
          <w:rFonts w:ascii="Arial Narrow" w:hAnsi="Arial Narrow" w:cs="Arial"/>
        </w:rPr>
        <w:t>con el fin de o</w:t>
      </w:r>
      <w:r w:rsidRPr="000A1189">
        <w:rPr>
          <w:rFonts w:ascii="Arial Narrow" w:hAnsi="Arial Narrow" w:cs="Arial"/>
        </w:rPr>
        <w:t>ptimizar los recursos físicos y financieros que permitan satisfacer las necesidades de la gestión institucional.</w:t>
      </w:r>
    </w:p>
    <w:p w14:paraId="0FAA1B56" w14:textId="77777777" w:rsidR="008E01AD" w:rsidRPr="00C074D5" w:rsidRDefault="008E01AD" w:rsidP="00C074D5">
      <w:pPr>
        <w:ind w:left="708" w:hanging="708"/>
        <w:jc w:val="both"/>
        <w:rPr>
          <w:rFonts w:ascii="Arial Narrow" w:hAnsi="Arial Narrow" w:cs="Arial"/>
          <w:lang w:val="es-419"/>
        </w:rPr>
      </w:pPr>
    </w:p>
    <w:p w14:paraId="0BE77DA0" w14:textId="77777777" w:rsidR="00B45E92" w:rsidRPr="00FE74C6" w:rsidRDefault="004C4EA5" w:rsidP="00B45E92">
      <w:pPr>
        <w:jc w:val="both"/>
        <w:rPr>
          <w:rFonts w:ascii="Arial Narrow" w:hAnsi="Arial Narrow" w:cs="Arial"/>
        </w:rPr>
      </w:pPr>
      <w:r>
        <w:rPr>
          <w:rFonts w:ascii="Arial Narrow" w:hAnsi="Arial Narrow" w:cs="Arial"/>
        </w:rPr>
        <w:t>En este sentido l</w:t>
      </w:r>
      <w:r w:rsidR="00B45E92" w:rsidRPr="00FE74C6">
        <w:rPr>
          <w:rFonts w:ascii="Arial Narrow" w:hAnsi="Arial Narrow" w:cs="Arial"/>
        </w:rPr>
        <w:t>a Contraloría de Bogotá D.C. ha ve</w:t>
      </w:r>
      <w:r w:rsidR="000A1189">
        <w:rPr>
          <w:rFonts w:ascii="Arial Narrow" w:hAnsi="Arial Narrow" w:cs="Arial"/>
        </w:rPr>
        <w:t>nido trabajando en fortalecer su</w:t>
      </w:r>
      <w:r w:rsidR="00B45E92" w:rsidRPr="00FE74C6">
        <w:rPr>
          <w:rFonts w:ascii="Arial Narrow" w:hAnsi="Arial Narrow" w:cs="Arial"/>
        </w:rPr>
        <w:t xml:space="preserve"> capacidad institucional</w:t>
      </w:r>
      <w:r w:rsidR="000A1189">
        <w:rPr>
          <w:rFonts w:ascii="Arial Narrow" w:hAnsi="Arial Narrow" w:cs="Arial"/>
        </w:rPr>
        <w:t xml:space="preserve">, así como su </w:t>
      </w:r>
      <w:r w:rsidR="00B45E92" w:rsidRPr="00FE74C6">
        <w:rPr>
          <w:rFonts w:ascii="Arial Narrow" w:hAnsi="Arial Narrow" w:cs="Arial"/>
        </w:rPr>
        <w:t xml:space="preserve">Sistema Integrado de Gestión – SIG, para incrementar los niveles de eficiencia y eficacia de su gestión, y promover mecanismos para la puesta en marcha de herramientas de fortalecimiento de la transparencia. </w:t>
      </w:r>
    </w:p>
    <w:p w14:paraId="4ACB0C43" w14:textId="77777777" w:rsidR="00B45E92" w:rsidRPr="00FE74C6" w:rsidRDefault="00B45E92" w:rsidP="00B45E92">
      <w:pPr>
        <w:jc w:val="both"/>
        <w:rPr>
          <w:rFonts w:ascii="Arial Narrow" w:hAnsi="Arial Narrow" w:cs="Arial"/>
        </w:rPr>
      </w:pPr>
    </w:p>
    <w:p w14:paraId="6AA23576" w14:textId="77777777" w:rsidR="00B45E92" w:rsidRPr="00FE74C6" w:rsidRDefault="00B45E92" w:rsidP="00B45E92">
      <w:pPr>
        <w:jc w:val="both"/>
        <w:rPr>
          <w:rFonts w:ascii="Arial Narrow" w:hAnsi="Arial Narrow" w:cs="Arial"/>
        </w:rPr>
      </w:pPr>
      <w:r w:rsidRPr="00FE74C6">
        <w:rPr>
          <w:rFonts w:ascii="Arial Narrow" w:hAnsi="Arial Narrow" w:cs="Arial"/>
        </w:rPr>
        <w:t xml:space="preserve">Por ende, para garantizar el avance permanente de los compromisos establecidos en estos temas, es fundamental contar con los recursos necesarios para su ejecución. Lo anterior, </w:t>
      </w:r>
      <w:proofErr w:type="gramStart"/>
      <w:r w:rsidRPr="00FE74C6">
        <w:rPr>
          <w:rFonts w:ascii="Arial Narrow" w:hAnsi="Arial Narrow" w:cs="Arial"/>
        </w:rPr>
        <w:t>ya que</w:t>
      </w:r>
      <w:proofErr w:type="gramEnd"/>
      <w:r w:rsidRPr="00FE74C6">
        <w:rPr>
          <w:rFonts w:ascii="Arial Narrow" w:hAnsi="Arial Narrow" w:cs="Arial"/>
        </w:rPr>
        <w:t xml:space="preserve"> si bien es cierto que la entidad se ha venido fortaleciendo, se evidencia la necesidad de garantizar que el esquema actual de la entidad se ajuste a las nuevas estructuras normativas.</w:t>
      </w:r>
    </w:p>
    <w:p w14:paraId="6BE9E8E0" w14:textId="77777777" w:rsidR="00B45E92" w:rsidRPr="00FE74C6" w:rsidRDefault="00B45E92" w:rsidP="00B45E92">
      <w:pPr>
        <w:jc w:val="both"/>
        <w:rPr>
          <w:rFonts w:ascii="Arial Narrow" w:hAnsi="Arial Narrow" w:cs="Arial"/>
        </w:rPr>
      </w:pPr>
    </w:p>
    <w:p w14:paraId="0797C0A1" w14:textId="77777777" w:rsidR="00B45E92" w:rsidRPr="00FE74C6" w:rsidRDefault="00B45E92" w:rsidP="00B45E92">
      <w:pPr>
        <w:jc w:val="both"/>
        <w:rPr>
          <w:rFonts w:ascii="Arial Narrow" w:hAnsi="Arial Narrow" w:cs="Arial"/>
          <w:bCs/>
        </w:rPr>
      </w:pPr>
      <w:r w:rsidRPr="00FE74C6">
        <w:rPr>
          <w:rFonts w:ascii="Arial Narrow" w:hAnsi="Arial Narrow" w:cs="Arial"/>
        </w:rPr>
        <w:t xml:space="preserve">A </w:t>
      </w:r>
      <w:proofErr w:type="gramStart"/>
      <w:r w:rsidRPr="00FE74C6">
        <w:rPr>
          <w:rFonts w:ascii="Arial Narrow" w:hAnsi="Arial Narrow" w:cs="Arial"/>
        </w:rPr>
        <w:t>continuación</w:t>
      </w:r>
      <w:proofErr w:type="gramEnd"/>
      <w:r w:rsidRPr="00FE74C6">
        <w:rPr>
          <w:rFonts w:ascii="Arial Narrow" w:hAnsi="Arial Narrow" w:cs="Arial"/>
        </w:rPr>
        <w:t xml:space="preserve"> se presenta el diagnóstico de las situaciones evidenciadas, t</w:t>
      </w:r>
      <w:r w:rsidRPr="00FE74C6">
        <w:rPr>
          <w:rFonts w:ascii="Arial Narrow" w:hAnsi="Arial Narrow" w:cs="Arial"/>
          <w:bCs/>
        </w:rPr>
        <w:t>omando como base fundamental que el proyecto estará orientado al be</w:t>
      </w:r>
      <w:r w:rsidRPr="00FE74C6">
        <w:rPr>
          <w:rFonts w:ascii="Arial Narrow" w:hAnsi="Arial Narrow" w:cs="Arial"/>
        </w:rPr>
        <w:t xml:space="preserve">neficio institucional de la entidad y de procesos de gestión, </w:t>
      </w:r>
      <w:r w:rsidR="0043300C">
        <w:rPr>
          <w:rFonts w:ascii="Arial Narrow" w:hAnsi="Arial Narrow" w:cs="Arial"/>
          <w:bCs/>
        </w:rPr>
        <w:t>se definen</w:t>
      </w:r>
      <w:r w:rsidRPr="00FE74C6">
        <w:rPr>
          <w:rFonts w:ascii="Arial Narrow" w:hAnsi="Arial Narrow" w:cs="Arial"/>
          <w:bCs/>
        </w:rPr>
        <w:t xml:space="preserve"> </w:t>
      </w:r>
      <w:r>
        <w:rPr>
          <w:rFonts w:ascii="Arial Narrow" w:hAnsi="Arial Narrow" w:cs="Arial"/>
          <w:bCs/>
        </w:rPr>
        <w:t>seis</w:t>
      </w:r>
      <w:r w:rsidRPr="00FE74C6">
        <w:rPr>
          <w:rFonts w:ascii="Arial Narrow" w:hAnsi="Arial Narrow" w:cs="Arial"/>
          <w:bCs/>
        </w:rPr>
        <w:t xml:space="preserve"> (</w:t>
      </w:r>
      <w:r>
        <w:rPr>
          <w:rFonts w:ascii="Arial Narrow" w:hAnsi="Arial Narrow" w:cs="Arial"/>
          <w:bCs/>
        </w:rPr>
        <w:t>6</w:t>
      </w:r>
      <w:r w:rsidRPr="00FE74C6">
        <w:rPr>
          <w:rFonts w:ascii="Arial Narrow" w:hAnsi="Arial Narrow" w:cs="Arial"/>
          <w:bCs/>
        </w:rPr>
        <w:t>) Líneas de Acción:</w:t>
      </w:r>
    </w:p>
    <w:p w14:paraId="63C59FA7" w14:textId="77777777" w:rsidR="00B45E92" w:rsidRPr="00FE74C6" w:rsidRDefault="00B45E92" w:rsidP="00B45E92">
      <w:pPr>
        <w:jc w:val="both"/>
        <w:rPr>
          <w:rFonts w:ascii="Arial Narrow" w:hAnsi="Arial Narrow" w:cs="Arial"/>
          <w:bCs/>
        </w:rPr>
      </w:pPr>
    </w:p>
    <w:p w14:paraId="2F8AA83B" w14:textId="77777777" w:rsidR="00B45E92" w:rsidRPr="00FE74C6" w:rsidRDefault="00B45E92" w:rsidP="002267DF">
      <w:pPr>
        <w:numPr>
          <w:ilvl w:val="0"/>
          <w:numId w:val="5"/>
        </w:numPr>
        <w:rPr>
          <w:rFonts w:ascii="Arial Narrow" w:hAnsi="Arial Narrow" w:cs="Arial"/>
        </w:rPr>
      </w:pPr>
      <w:r w:rsidRPr="00FE74C6">
        <w:rPr>
          <w:rFonts w:ascii="Arial Narrow" w:hAnsi="Arial Narrow" w:cs="Arial"/>
        </w:rPr>
        <w:t>Desarrollar y ejecutar estrategias para fortalecer el Sistema Integrado de Gestión – SIG en la Contraloría de Bogotá D.C.</w:t>
      </w:r>
    </w:p>
    <w:p w14:paraId="75649BBF" w14:textId="77777777" w:rsidR="00B45E92" w:rsidRPr="00FE74C6" w:rsidRDefault="00B45E92" w:rsidP="002267DF">
      <w:pPr>
        <w:numPr>
          <w:ilvl w:val="0"/>
          <w:numId w:val="5"/>
        </w:numPr>
        <w:rPr>
          <w:rFonts w:ascii="Arial Narrow" w:hAnsi="Arial Narrow" w:cs="Arial"/>
          <w:bCs/>
        </w:rPr>
      </w:pPr>
      <w:r w:rsidRPr="00FE74C6">
        <w:rPr>
          <w:rFonts w:ascii="Arial Narrow" w:hAnsi="Arial Narrow" w:cs="Arial"/>
          <w:bCs/>
        </w:rPr>
        <w:t xml:space="preserve">Implementar los programas ambientales establecidos en el Plan Institucional de Gestión Ambientales PIGA </w:t>
      </w:r>
    </w:p>
    <w:p w14:paraId="2FB7F70F" w14:textId="77777777" w:rsidR="00B45E92" w:rsidRPr="00FE74C6" w:rsidRDefault="00B45E92" w:rsidP="002267DF">
      <w:pPr>
        <w:numPr>
          <w:ilvl w:val="0"/>
          <w:numId w:val="5"/>
        </w:numPr>
        <w:jc w:val="both"/>
        <w:rPr>
          <w:rFonts w:ascii="Arial Narrow" w:hAnsi="Arial Narrow" w:cs="Arial"/>
          <w:bCs/>
        </w:rPr>
      </w:pPr>
      <w:r w:rsidRPr="00FE74C6">
        <w:rPr>
          <w:rFonts w:ascii="Arial Narrow" w:hAnsi="Arial Narrow" w:cs="Arial"/>
          <w:bCs/>
        </w:rPr>
        <w:t xml:space="preserve">Organización de los fondos documentales del Archivo Central de la Contraloría de Bogotá (identificación, organización clasificación y depuración) </w:t>
      </w:r>
    </w:p>
    <w:p w14:paraId="3F8DB9EA" w14:textId="77777777" w:rsidR="00B45E92" w:rsidRPr="00FE74C6" w:rsidRDefault="00B45E92" w:rsidP="002267DF">
      <w:pPr>
        <w:numPr>
          <w:ilvl w:val="0"/>
          <w:numId w:val="5"/>
        </w:numPr>
        <w:rPr>
          <w:rFonts w:ascii="Arial Narrow" w:hAnsi="Arial Narrow" w:cs="Arial"/>
          <w:bCs/>
        </w:rPr>
      </w:pPr>
      <w:r w:rsidRPr="00FE74C6">
        <w:rPr>
          <w:rFonts w:ascii="Arial Narrow" w:hAnsi="Arial Narrow" w:cs="Arial"/>
          <w:bCs/>
        </w:rPr>
        <w:t xml:space="preserve">Implementación y Seguimiento a la Transición del Nuevo Marco Normativo Contable bajo Normas Internacionales de Contabilidad del Sector Público </w:t>
      </w:r>
      <w:r w:rsidR="00772AE0">
        <w:rPr>
          <w:rFonts w:ascii="Arial Narrow" w:hAnsi="Arial Narrow" w:cs="Arial"/>
          <w:bCs/>
        </w:rPr>
        <w:t>–</w:t>
      </w:r>
      <w:r w:rsidRPr="00FE74C6">
        <w:rPr>
          <w:rFonts w:ascii="Arial Narrow" w:hAnsi="Arial Narrow" w:cs="Arial"/>
          <w:bCs/>
        </w:rPr>
        <w:t xml:space="preserve"> NICSP.</w:t>
      </w:r>
    </w:p>
    <w:p w14:paraId="3B221A14" w14:textId="77777777" w:rsidR="00B45E92" w:rsidRPr="00BA094C" w:rsidRDefault="00B45E92" w:rsidP="002267DF">
      <w:pPr>
        <w:numPr>
          <w:ilvl w:val="0"/>
          <w:numId w:val="5"/>
        </w:numPr>
        <w:rPr>
          <w:rFonts w:ascii="Arial Narrow" w:hAnsi="Arial Narrow" w:cs="Arial"/>
          <w:bCs/>
        </w:rPr>
      </w:pPr>
      <w:r w:rsidRPr="00FE74C6">
        <w:rPr>
          <w:rFonts w:ascii="Arial Narrow" w:hAnsi="Arial Narrow" w:cs="Arial"/>
        </w:rPr>
        <w:t>Apoyar a los procesos de Responsabilidad Fiscal.</w:t>
      </w:r>
    </w:p>
    <w:p w14:paraId="264F4377" w14:textId="77777777" w:rsidR="00B45E92" w:rsidRPr="005F185C" w:rsidRDefault="00B45E92" w:rsidP="002267DF">
      <w:pPr>
        <w:numPr>
          <w:ilvl w:val="0"/>
          <w:numId w:val="5"/>
        </w:numPr>
        <w:rPr>
          <w:rFonts w:ascii="Arial Narrow" w:hAnsi="Arial Narrow" w:cs="Arial"/>
          <w:bCs/>
        </w:rPr>
      </w:pPr>
      <w:r>
        <w:rPr>
          <w:rFonts w:ascii="Arial Narrow" w:hAnsi="Arial Narrow" w:cs="Arial"/>
        </w:rPr>
        <w:t>Apoyar el Proceso de Vigilancia y Control a la Gestión Fiscal.</w:t>
      </w:r>
    </w:p>
    <w:p w14:paraId="49DBE9AC" w14:textId="77777777" w:rsidR="005F185C" w:rsidRDefault="005F185C" w:rsidP="005F185C">
      <w:pPr>
        <w:numPr>
          <w:ilvl w:val="0"/>
          <w:numId w:val="5"/>
        </w:numPr>
        <w:rPr>
          <w:rFonts w:ascii="Arial Narrow" w:hAnsi="Arial Narrow" w:cs="Arial"/>
          <w:bCs/>
        </w:rPr>
      </w:pPr>
      <w:r w:rsidRPr="005F185C">
        <w:rPr>
          <w:rFonts w:ascii="Arial Narrow" w:hAnsi="Arial Narrow" w:cs="Arial"/>
          <w:bCs/>
        </w:rPr>
        <w:t>Desarrollar y Ejecutar Estrategia para incorporar los ODS en el ejercicio del Control Fiscal.</w:t>
      </w:r>
    </w:p>
    <w:p w14:paraId="14A0433A" w14:textId="77777777" w:rsidR="005F185C" w:rsidRPr="00967A55" w:rsidRDefault="005F185C" w:rsidP="005F185C">
      <w:pPr>
        <w:numPr>
          <w:ilvl w:val="0"/>
          <w:numId w:val="5"/>
        </w:numPr>
        <w:rPr>
          <w:rFonts w:ascii="Arial Narrow" w:hAnsi="Arial Narrow" w:cs="Arial"/>
          <w:bCs/>
        </w:rPr>
      </w:pPr>
      <w:r w:rsidRPr="005F185C">
        <w:rPr>
          <w:rFonts w:ascii="Arial Narrow" w:hAnsi="Arial Narrow" w:cs="Arial"/>
          <w:bCs/>
        </w:rPr>
        <w:t>Desarrollar y Ejecutar Estrategia Big Data.</w:t>
      </w:r>
    </w:p>
    <w:p w14:paraId="633FD672" w14:textId="77777777" w:rsidR="00B45E92" w:rsidRPr="00FE74C6" w:rsidRDefault="00B45E92" w:rsidP="00B45E92">
      <w:pPr>
        <w:tabs>
          <w:tab w:val="left" w:pos="394"/>
        </w:tabs>
        <w:jc w:val="both"/>
        <w:rPr>
          <w:rFonts w:ascii="Arial Narrow" w:hAnsi="Arial Narrow" w:cs="Arial"/>
          <w:bCs/>
          <w:highlight w:val="yellow"/>
        </w:rPr>
      </w:pPr>
    </w:p>
    <w:p w14:paraId="2312AD1B" w14:textId="77777777" w:rsidR="00B45E92" w:rsidRDefault="00B45E92" w:rsidP="00B45E92">
      <w:pPr>
        <w:jc w:val="both"/>
        <w:rPr>
          <w:rFonts w:ascii="Arial Narrow" w:hAnsi="Arial Narrow" w:cs="Arial"/>
          <w:lang w:val="es-MX"/>
        </w:rPr>
      </w:pPr>
      <w:r w:rsidRPr="00FE74C6">
        <w:rPr>
          <w:rFonts w:ascii="Arial Narrow" w:hAnsi="Arial Narrow" w:cs="Arial"/>
          <w:lang w:val="es-MX"/>
        </w:rPr>
        <w:t xml:space="preserve">A </w:t>
      </w:r>
      <w:proofErr w:type="gramStart"/>
      <w:r w:rsidRPr="00FE74C6">
        <w:rPr>
          <w:rFonts w:ascii="Arial Narrow" w:hAnsi="Arial Narrow" w:cs="Arial"/>
          <w:lang w:val="es-MX"/>
        </w:rPr>
        <w:t>continuación</w:t>
      </w:r>
      <w:proofErr w:type="gramEnd"/>
      <w:r w:rsidRPr="00FE74C6">
        <w:rPr>
          <w:rFonts w:ascii="Arial Narrow" w:hAnsi="Arial Narrow" w:cs="Arial"/>
          <w:lang w:val="es-MX"/>
        </w:rPr>
        <w:t xml:space="preserve"> se desarrolla el diagnostico por cada una de las acciones de las líneas definidas:</w:t>
      </w:r>
    </w:p>
    <w:p w14:paraId="1E87A88C" w14:textId="77777777" w:rsidR="00B45E92" w:rsidRPr="00FE74C6" w:rsidRDefault="00B45E92" w:rsidP="00B45E92">
      <w:pPr>
        <w:jc w:val="both"/>
        <w:rPr>
          <w:rFonts w:ascii="Arial Narrow" w:hAnsi="Arial Narrow" w:cs="Arial"/>
          <w:lang w:val="es-MX"/>
        </w:rPr>
      </w:pPr>
    </w:p>
    <w:p w14:paraId="5559BE20" w14:textId="77777777" w:rsidR="00B45E92" w:rsidRPr="00FE74C6" w:rsidRDefault="00B45E92" w:rsidP="00B45E92">
      <w:pPr>
        <w:jc w:val="both"/>
        <w:rPr>
          <w:rFonts w:ascii="Arial Narrow" w:hAnsi="Arial Narrow" w:cs="Arial"/>
        </w:rPr>
      </w:pPr>
    </w:p>
    <w:p w14:paraId="6EDFC576" w14:textId="77777777" w:rsidR="00B45E92" w:rsidRPr="00FE74C6" w:rsidRDefault="00B45E92" w:rsidP="002267DF">
      <w:pPr>
        <w:numPr>
          <w:ilvl w:val="0"/>
          <w:numId w:val="12"/>
        </w:numPr>
        <w:rPr>
          <w:rFonts w:ascii="Arial Narrow" w:hAnsi="Arial Narrow" w:cs="Arial"/>
          <w:b/>
        </w:rPr>
      </w:pPr>
      <w:r w:rsidRPr="00FE74C6">
        <w:rPr>
          <w:rFonts w:ascii="Arial Narrow" w:hAnsi="Arial Narrow" w:cs="Arial"/>
          <w:b/>
        </w:rPr>
        <w:t>Desarrollar y ejecutar estrategias para fortalecer el Sistema Integrado de Gestión – SIG en la Contraloría de Bogotá D.C.</w:t>
      </w:r>
    </w:p>
    <w:p w14:paraId="19A73907" w14:textId="77777777" w:rsidR="00B45E92" w:rsidRDefault="00B45E92" w:rsidP="00B45E92">
      <w:pPr>
        <w:pStyle w:val="NormalWeb"/>
        <w:rPr>
          <w:rFonts w:ascii="Arial Narrow" w:hAnsi="Arial Narrow"/>
          <w:lang w:val="es-ES"/>
        </w:rPr>
      </w:pPr>
    </w:p>
    <w:p w14:paraId="3F439071" w14:textId="77777777" w:rsidR="00B45E92" w:rsidRPr="00FE74C6" w:rsidRDefault="00B45E92" w:rsidP="00B45E92">
      <w:pPr>
        <w:pStyle w:val="NormalWeb"/>
        <w:rPr>
          <w:rFonts w:ascii="Arial Narrow" w:hAnsi="Arial Narrow"/>
          <w:lang w:val="es-ES"/>
        </w:rPr>
      </w:pPr>
    </w:p>
    <w:p w14:paraId="1E092328" w14:textId="77777777" w:rsidR="00B45E92" w:rsidRPr="00FE74C6" w:rsidRDefault="00B45E92" w:rsidP="00ED46E2">
      <w:pPr>
        <w:pStyle w:val="NormalWeb"/>
        <w:jc w:val="both"/>
        <w:rPr>
          <w:rFonts w:ascii="Arial Narrow" w:hAnsi="Arial Narrow" w:cs="Arial"/>
          <w:lang w:val="es-ES"/>
        </w:rPr>
      </w:pPr>
      <w:r w:rsidRPr="00FE74C6">
        <w:rPr>
          <w:rFonts w:ascii="Arial Narrow" w:hAnsi="Arial Narrow" w:cs="Arial"/>
          <w:lang w:val="es-ES"/>
        </w:rPr>
        <w:t xml:space="preserve">Mediante La Ley 872 de 2003 el Gobierno Nacional crea la Norma Técnica de Calidad NTC GP 1000  en la Rama Ejecutiva del Poder Público y en otras Entidades prestadoras de Servicios con base en lo anterior mediante el Decreto 176 de 2010, se definen los lineamientos para la conformación articulada de un Sistema Integrado de Gestión en las entidades del Distrito Capital, conformado por los siguientes Subsistemas: Gestión de la Calidad (SGC), Gestión Documental y Archivo (SIGA), Gestión de Seguridad de la Información (SGSI), Seguridad y Salud Ocupacional (S&amp;SO), Responsabilidad Social (SRS), Gestión Ambiental (SGA), Control Interno (SCI). </w:t>
      </w:r>
    </w:p>
    <w:p w14:paraId="5F9682C8" w14:textId="77777777" w:rsidR="00B45E92" w:rsidRPr="00FE74C6" w:rsidRDefault="00B45E92" w:rsidP="00ED46E2">
      <w:pPr>
        <w:pStyle w:val="NormalWeb"/>
        <w:jc w:val="both"/>
        <w:rPr>
          <w:rFonts w:ascii="Arial Narrow" w:hAnsi="Arial Narrow" w:cs="Arial"/>
          <w:lang w:val="es-ES"/>
        </w:rPr>
      </w:pPr>
    </w:p>
    <w:p w14:paraId="2C2416E9" w14:textId="77777777" w:rsidR="00B45E92" w:rsidRPr="00FE74C6" w:rsidRDefault="00B45E92" w:rsidP="00ED46E2">
      <w:pPr>
        <w:pStyle w:val="NormalWeb"/>
        <w:jc w:val="both"/>
        <w:rPr>
          <w:rFonts w:ascii="Arial Narrow" w:hAnsi="Arial Narrow" w:cs="Arial"/>
          <w:lang w:val="es-ES"/>
        </w:rPr>
      </w:pPr>
      <w:r w:rsidRPr="00FE74C6">
        <w:rPr>
          <w:rFonts w:ascii="Arial Narrow" w:hAnsi="Arial Narrow" w:cs="Arial"/>
          <w:lang w:val="es-ES"/>
        </w:rPr>
        <w:t>Así mismo, con el Decreto 652 de 2011, se adopta la Norma Técnica Distrital del Sistema Integrado de Gestión, que se aplica y desarrolla para las Entidades y Organismos Distritales y es de carácter vinculante.</w:t>
      </w:r>
    </w:p>
    <w:p w14:paraId="7F8FC3D4" w14:textId="77777777" w:rsidR="00B45E92" w:rsidRPr="00FE74C6" w:rsidRDefault="00B45E92" w:rsidP="00B45E92">
      <w:pPr>
        <w:jc w:val="both"/>
        <w:rPr>
          <w:rFonts w:ascii="Arial Narrow" w:hAnsi="Arial Narrow" w:cs="Arial"/>
        </w:rPr>
      </w:pPr>
    </w:p>
    <w:p w14:paraId="49589E64" w14:textId="77777777" w:rsidR="00B45E92" w:rsidRPr="00FE74C6" w:rsidRDefault="00B45E92" w:rsidP="00B45E92">
      <w:pPr>
        <w:jc w:val="both"/>
        <w:rPr>
          <w:rFonts w:ascii="Arial Narrow" w:hAnsi="Arial Narrow" w:cs="Arial"/>
        </w:rPr>
      </w:pPr>
      <w:r w:rsidRPr="00FE74C6">
        <w:rPr>
          <w:rFonts w:ascii="Arial Narrow" w:hAnsi="Arial Narrow" w:cs="Arial"/>
        </w:rPr>
        <w:t xml:space="preserve">En cumplimiento de lo anterior, la Contraloría de Bogotá D.C. implementó y certificó en el año 2003 su Sistema de Gestión de la Calidad bajo los parámetros de las Normas Técnicas Colombianas NTC-ISO 9001: 2008 y NTCGP 1000: 2009, cuya recertificación se realizó en el año 2015, con la firma SGS COLOMBIA, para los Procesos Misionales: Estudios de Economía y Política Pública, Responsabilidad Fiscal y Jurisdicción Coactiva y Vigilancia y Control a la Gestión Fiscal, soportados en los Procesos Estratégicos, de Apoyo y Evaluación y Control, obteniendo como resultado del esfuerzo colectivo y de un proceso continuo con la voluntad y compromiso de todos los funcionarios y directivos de la Entidad. </w:t>
      </w:r>
    </w:p>
    <w:p w14:paraId="67C13E43" w14:textId="77777777" w:rsidR="00B45E92" w:rsidRPr="00FE74C6" w:rsidRDefault="00B45E92" w:rsidP="00B45E92">
      <w:pPr>
        <w:autoSpaceDE w:val="0"/>
        <w:autoSpaceDN w:val="0"/>
        <w:adjustRightInd w:val="0"/>
        <w:jc w:val="both"/>
        <w:rPr>
          <w:rFonts w:ascii="Arial Narrow" w:hAnsi="Arial Narrow" w:cs="Arial"/>
        </w:rPr>
      </w:pPr>
    </w:p>
    <w:p w14:paraId="7B7E8BAB"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En el mes de septiembre del 2015, la ISO (International </w:t>
      </w:r>
      <w:proofErr w:type="spellStart"/>
      <w:r w:rsidRPr="00FE74C6">
        <w:rPr>
          <w:rFonts w:ascii="Arial Narrow" w:hAnsi="Arial Narrow" w:cs="Arial"/>
        </w:rPr>
        <w:t>Organization</w:t>
      </w:r>
      <w:proofErr w:type="spellEnd"/>
      <w:r w:rsidRPr="00FE74C6">
        <w:rPr>
          <w:rFonts w:ascii="Arial Narrow" w:hAnsi="Arial Narrow" w:cs="Arial"/>
        </w:rPr>
        <w:t xml:space="preserve"> </w:t>
      </w:r>
      <w:proofErr w:type="spellStart"/>
      <w:r w:rsidRPr="00FE74C6">
        <w:rPr>
          <w:rFonts w:ascii="Arial Narrow" w:hAnsi="Arial Narrow" w:cs="Arial"/>
        </w:rPr>
        <w:t>for</w:t>
      </w:r>
      <w:proofErr w:type="spellEnd"/>
      <w:r w:rsidRPr="00FE74C6">
        <w:rPr>
          <w:rFonts w:ascii="Arial Narrow" w:hAnsi="Arial Narrow" w:cs="Arial"/>
        </w:rPr>
        <w:t xml:space="preserve"> </w:t>
      </w:r>
      <w:proofErr w:type="spellStart"/>
      <w:r w:rsidRPr="00FE74C6">
        <w:rPr>
          <w:rFonts w:ascii="Arial Narrow" w:hAnsi="Arial Narrow" w:cs="Arial"/>
        </w:rPr>
        <w:t>Standardization</w:t>
      </w:r>
      <w:proofErr w:type="spellEnd"/>
      <w:r w:rsidRPr="00FE74C6">
        <w:rPr>
          <w:rFonts w:ascii="Arial Narrow" w:hAnsi="Arial Narrow" w:cs="Arial"/>
        </w:rPr>
        <w:t xml:space="preserve">) publicó la nueva versión 2015 de las normas ISO 9001:2015, la cual se basa en el anexo SL </w:t>
      </w:r>
      <w:r w:rsidR="00772AE0">
        <w:rPr>
          <w:rFonts w:ascii="Arial Narrow" w:hAnsi="Arial Narrow" w:cs="Arial"/>
        </w:rPr>
        <w:t>–</w:t>
      </w:r>
      <w:r w:rsidRPr="00FE74C6">
        <w:rPr>
          <w:rFonts w:ascii="Arial Narrow" w:hAnsi="Arial Narrow" w:cs="Arial"/>
        </w:rPr>
        <w:t xml:space="preserve"> la nueva estructura de alto nivel (HLS) que aporta un marco común a todos los sistemas de gestión ISO. Esto ayuda a mantener la coherencia, alinea diferentes normas de sistemas de gestión, presenta </w:t>
      </w:r>
      <w:proofErr w:type="spellStart"/>
      <w:r w:rsidRPr="00FE74C6">
        <w:rPr>
          <w:rFonts w:ascii="Arial Narrow" w:hAnsi="Arial Narrow" w:cs="Arial"/>
        </w:rPr>
        <w:t>sub-cláusulas</w:t>
      </w:r>
      <w:proofErr w:type="spellEnd"/>
      <w:r w:rsidRPr="00FE74C6">
        <w:rPr>
          <w:rFonts w:ascii="Arial Narrow" w:hAnsi="Arial Narrow" w:cs="Arial"/>
        </w:rPr>
        <w:t xml:space="preserve"> que combina con la estructura de alto nivel y aplica un lenguaje común a todas las nuevas normas ISO.</w:t>
      </w:r>
    </w:p>
    <w:p w14:paraId="40C11E93" w14:textId="77777777" w:rsidR="00B45E92" w:rsidRPr="00FE74C6" w:rsidRDefault="00B45E92" w:rsidP="00521DE6">
      <w:pPr>
        <w:autoSpaceDE w:val="0"/>
        <w:autoSpaceDN w:val="0"/>
        <w:adjustRightInd w:val="0"/>
        <w:ind w:left="708" w:hanging="708"/>
        <w:jc w:val="both"/>
        <w:rPr>
          <w:rFonts w:ascii="Arial Narrow" w:hAnsi="Arial Narrow" w:cs="Arial"/>
        </w:rPr>
      </w:pPr>
    </w:p>
    <w:p w14:paraId="4BBEC631"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Para la transición a la nueva norma, la ISO determinó un periodo de certificación de tres (3) años contados a partir de su publicación, para aquellas organizaciones que en este momento tengan una certificación de su Sistema de Gestión con la Norma ISO 9001 versión 2008; es decir, hasta septiembre 2018.</w:t>
      </w:r>
    </w:p>
    <w:p w14:paraId="70C62901" w14:textId="77777777" w:rsidR="00B45E92" w:rsidRPr="00FE74C6" w:rsidRDefault="00B45E92" w:rsidP="00B45E92">
      <w:pPr>
        <w:autoSpaceDE w:val="0"/>
        <w:autoSpaceDN w:val="0"/>
        <w:adjustRightInd w:val="0"/>
        <w:jc w:val="both"/>
        <w:rPr>
          <w:rFonts w:ascii="Arial Narrow" w:hAnsi="Arial Narrow" w:cs="Arial"/>
        </w:rPr>
      </w:pPr>
    </w:p>
    <w:p w14:paraId="7D1FF815"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Sin duda, el Sistema de Gestión de Calidad </w:t>
      </w:r>
      <w:r w:rsidR="00772AE0">
        <w:rPr>
          <w:rFonts w:ascii="Arial Narrow" w:hAnsi="Arial Narrow" w:cs="Arial"/>
        </w:rPr>
        <w:t>–</w:t>
      </w:r>
      <w:r w:rsidRPr="00FE74C6">
        <w:rPr>
          <w:rFonts w:ascii="Arial Narrow" w:hAnsi="Arial Narrow" w:cs="Arial"/>
        </w:rPr>
        <w:t xml:space="preserve"> SGC ha posibilitado a la Contraloría a estructurar internamente todos sus procesos y la información que se produce. Hoy en el caso de los misionales, las actividades están plenamente identificadas, con funciones, puntos de control  y niveles de responsabilidad debidamente asignadas, lo que ha facilitado por ejemplo, cumplir las tareas propias de la auditoría a nuestros sujetos de manera rigurosa  e integral en los términos señalados; la elaboración de estudios sectoriales sobre temas de especial interés de la ciudadanía e informes obligatorios a tiempo,  así como emitir fallos de responsabilidad fiscal de manera oportuna, en cumplimiento estricto de la ley y del debido proceso.</w:t>
      </w:r>
    </w:p>
    <w:p w14:paraId="4E7D2D0C" w14:textId="77777777" w:rsidR="00B45E92" w:rsidRPr="00FE74C6" w:rsidRDefault="00B45E92" w:rsidP="00B45E92">
      <w:pPr>
        <w:autoSpaceDE w:val="0"/>
        <w:autoSpaceDN w:val="0"/>
        <w:adjustRightInd w:val="0"/>
        <w:jc w:val="both"/>
        <w:rPr>
          <w:rFonts w:ascii="Arial Narrow" w:hAnsi="Arial Narrow" w:cs="Arial"/>
        </w:rPr>
      </w:pPr>
    </w:p>
    <w:p w14:paraId="33360319"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Teniendo en cuenta que la Contraloría está certificada con la norma </w:t>
      </w:r>
      <w:proofErr w:type="spellStart"/>
      <w:r w:rsidRPr="00FE74C6">
        <w:rPr>
          <w:rFonts w:ascii="Arial Narrow" w:hAnsi="Arial Narrow" w:cs="Arial"/>
        </w:rPr>
        <w:t>Norma</w:t>
      </w:r>
      <w:proofErr w:type="spellEnd"/>
      <w:r w:rsidRPr="00FE74C6">
        <w:rPr>
          <w:rFonts w:ascii="Arial Narrow" w:hAnsi="Arial Narrow" w:cs="Arial"/>
        </w:rPr>
        <w:t xml:space="preserve"> Técni</w:t>
      </w:r>
      <w:r>
        <w:rPr>
          <w:rFonts w:ascii="Arial Narrow" w:hAnsi="Arial Narrow" w:cs="Arial"/>
        </w:rPr>
        <w:t xml:space="preserve">ca Colombiana NTC-ISO 9001:2015, </w:t>
      </w:r>
      <w:r w:rsidRPr="00FE74C6">
        <w:rPr>
          <w:rFonts w:ascii="Arial Narrow" w:hAnsi="Arial Narrow" w:cs="Arial"/>
        </w:rPr>
        <w:t>debe cumplir con los términos señalados para la actualización de su SIG en el marco de la nueva versión 2015, más aún como organismo de control, le compete auditar a los Sujetos de Control del Distrito Capital, en cumplimiento de su misión.</w:t>
      </w:r>
    </w:p>
    <w:p w14:paraId="3A21927A" w14:textId="77777777" w:rsidR="00B45E92" w:rsidRPr="00FE74C6" w:rsidRDefault="00B45E92" w:rsidP="00B45E92">
      <w:pPr>
        <w:autoSpaceDE w:val="0"/>
        <w:autoSpaceDN w:val="0"/>
        <w:adjustRightInd w:val="0"/>
        <w:jc w:val="both"/>
        <w:rPr>
          <w:rFonts w:ascii="Arial Narrow" w:hAnsi="Arial Narrow" w:cs="Arial"/>
        </w:rPr>
      </w:pPr>
    </w:p>
    <w:p w14:paraId="34FD153B"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Por lo anterior, se concluye </w:t>
      </w:r>
      <w:proofErr w:type="gramStart"/>
      <w:r w:rsidRPr="00FE74C6">
        <w:rPr>
          <w:rFonts w:ascii="Arial Narrow" w:hAnsi="Arial Narrow" w:cs="Arial"/>
        </w:rPr>
        <w:t>que</w:t>
      </w:r>
      <w:proofErr w:type="gramEnd"/>
      <w:r w:rsidRPr="00FE74C6">
        <w:rPr>
          <w:rFonts w:ascii="Arial Narrow" w:hAnsi="Arial Narrow" w:cs="Arial"/>
        </w:rPr>
        <w:t xml:space="preserve"> a la Contraloría de Bogotá D.C., le corresponde asegurar la actualización de la certificación del SIG en el marco de la nueva estructura normativa. Esto conlleva, cumplir las etapas de formación y trasferencia de conocimiento, ajustes de los cambios que afectan al Sistema de la entidad en cumplimiento de la norma, socialización, divulgación y aprehensión, que </w:t>
      </w:r>
      <w:r w:rsidRPr="00FE74C6">
        <w:rPr>
          <w:rFonts w:ascii="Arial Narrow" w:hAnsi="Arial Narrow" w:cs="Arial"/>
        </w:rPr>
        <w:lastRenderedPageBreak/>
        <w:t xml:space="preserve">asegure llegar a todos los niveles de la organización; así como, procesos de certificación a la nueva norma.   </w:t>
      </w:r>
    </w:p>
    <w:p w14:paraId="6C245A23" w14:textId="77777777" w:rsidR="00B45E92" w:rsidRPr="00FE74C6" w:rsidRDefault="00B45E92" w:rsidP="00B45E92">
      <w:pPr>
        <w:autoSpaceDE w:val="0"/>
        <w:autoSpaceDN w:val="0"/>
        <w:adjustRightInd w:val="0"/>
        <w:jc w:val="both"/>
        <w:rPr>
          <w:rFonts w:ascii="Arial Narrow" w:hAnsi="Arial Narrow" w:cs="Arial"/>
        </w:rPr>
      </w:pPr>
    </w:p>
    <w:p w14:paraId="49A2EB86" w14:textId="77777777" w:rsidR="00B45E92" w:rsidRPr="00FE74C6" w:rsidRDefault="00B45E92" w:rsidP="00B45E92">
      <w:pPr>
        <w:autoSpaceDE w:val="0"/>
        <w:autoSpaceDN w:val="0"/>
        <w:adjustRightInd w:val="0"/>
        <w:jc w:val="both"/>
        <w:rPr>
          <w:rFonts w:ascii="Arial Narrow" w:hAnsi="Arial Narrow" w:cs="Arial"/>
        </w:rPr>
      </w:pPr>
      <w:proofErr w:type="gramStart"/>
      <w:r w:rsidRPr="00FE74C6">
        <w:rPr>
          <w:rFonts w:ascii="Arial Narrow" w:hAnsi="Arial Narrow" w:cs="Arial"/>
        </w:rPr>
        <w:t>Adicionalmente,  en</w:t>
      </w:r>
      <w:proofErr w:type="gramEnd"/>
      <w:r w:rsidRPr="00FE74C6">
        <w:rPr>
          <w:rFonts w:ascii="Arial Narrow" w:hAnsi="Arial Narrow" w:cs="Arial"/>
        </w:rPr>
        <w:t xml:space="preserve"> los lineamientos bases Plan de Desarrollo Distrital 2016 -2020 “BOGOTA MEJOR PARA TODOS” </w:t>
      </w:r>
      <w:r w:rsidR="00772AE0">
        <w:rPr>
          <w:rFonts w:ascii="Arial Narrow" w:hAnsi="Arial Narrow" w:cs="Arial"/>
        </w:rPr>
        <w:t>–</w:t>
      </w:r>
      <w:r w:rsidRPr="00FE74C6">
        <w:rPr>
          <w:rFonts w:ascii="Arial Narrow" w:hAnsi="Arial Narrow" w:cs="Arial"/>
        </w:rPr>
        <w:t xml:space="preserve"> SDP, asociados al Eje Transversal de Fortalecimiento Institucional del nuevo Plan de Desarrollo Distrital, en el cual contiene en  el programa “Transparencia, Gestión Pública y Servicio a la Ciudadanía”, el componente del Sistema Integrado de Gestión Distrital,  se presenta la siguiente problemática:</w:t>
      </w:r>
    </w:p>
    <w:p w14:paraId="0A32426F"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 </w:t>
      </w:r>
    </w:p>
    <w:p w14:paraId="452B4C21" w14:textId="77777777" w:rsidR="00B45E92" w:rsidRPr="00FE74C6" w:rsidRDefault="00B45E92" w:rsidP="00B45E92">
      <w:pPr>
        <w:autoSpaceDE w:val="0"/>
        <w:autoSpaceDN w:val="0"/>
        <w:adjustRightInd w:val="0"/>
        <w:ind w:left="708" w:right="424"/>
        <w:jc w:val="both"/>
        <w:rPr>
          <w:rFonts w:ascii="Arial Narrow" w:hAnsi="Arial Narrow" w:cs="Arial"/>
        </w:rPr>
      </w:pPr>
      <w:r w:rsidRPr="00FE74C6">
        <w:rPr>
          <w:rFonts w:ascii="Arial Narrow" w:hAnsi="Arial Narrow" w:cs="Arial"/>
        </w:rPr>
        <w:t>“</w:t>
      </w:r>
      <w:r w:rsidRPr="00FE74C6">
        <w:rPr>
          <w:rFonts w:ascii="Arial Narrow" w:hAnsi="Arial Narrow" w:cs="Arial"/>
          <w:i/>
        </w:rPr>
        <w:t xml:space="preserve">Existe preocupación en algunos sectores que, a pesar de haber diseñado e implementado el sistema, aún enfrentan retos para su mantenimiento, sostenibilidad y mejora continua. Por otro lado, a pesar de tener documentados buena parte de sus procesos y macro procesos, éstos aún están desarticulados y con un bajo nivel de actualización socialización y adopción por parte de los funcionarios, siendo a su vez necesario alinearlos con la propuesta estratégica de cada uno de los sectores a favor de una mejor gestión”. </w:t>
      </w:r>
    </w:p>
    <w:p w14:paraId="2914637C" w14:textId="77777777" w:rsidR="00B45E92" w:rsidRPr="00FE74C6" w:rsidRDefault="00B45E92" w:rsidP="00B45E92">
      <w:pPr>
        <w:autoSpaceDE w:val="0"/>
        <w:autoSpaceDN w:val="0"/>
        <w:adjustRightInd w:val="0"/>
        <w:jc w:val="both"/>
        <w:rPr>
          <w:rFonts w:ascii="Arial Narrow" w:hAnsi="Arial Narrow" w:cs="Arial"/>
        </w:rPr>
      </w:pPr>
    </w:p>
    <w:p w14:paraId="0E394931"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Por lo anterior, la Dirección de Planeación de la Contraloría Distrital D.C., priorizó la necesidad de Fortalecer el componente del “Sistema Integrado de Gestión – SIG”, para garantizar el avance permanente de los compromisos establecidos en este componente y garantizar que el mismo se ajuste a las nuevas estructuras normativas. </w:t>
      </w:r>
    </w:p>
    <w:p w14:paraId="46B998AB" w14:textId="77777777" w:rsidR="00B45E92" w:rsidRPr="00FE74C6" w:rsidRDefault="00B45E92" w:rsidP="00B45E92">
      <w:pPr>
        <w:jc w:val="both"/>
        <w:rPr>
          <w:rFonts w:ascii="Arial Narrow" w:hAnsi="Arial Narrow" w:cs="Arial"/>
        </w:rPr>
      </w:pPr>
    </w:p>
    <w:p w14:paraId="5922B6FB" w14:textId="77777777" w:rsidR="00B45E92" w:rsidRPr="00FE74C6" w:rsidRDefault="00B45E92" w:rsidP="00B45E92">
      <w:pPr>
        <w:jc w:val="both"/>
        <w:rPr>
          <w:rFonts w:ascii="Arial Narrow" w:hAnsi="Arial Narrow" w:cs="Arial"/>
        </w:rPr>
      </w:pPr>
      <w:r w:rsidRPr="00FE74C6">
        <w:rPr>
          <w:rFonts w:ascii="Arial Narrow" w:hAnsi="Arial Narrow" w:cs="Arial"/>
        </w:rPr>
        <w:t xml:space="preserve">De igual forma, es necesario presupuestar los seguimientos anuales y la recertificación del SIG, así como socializaciones y transferencia de conocimientos, que permitan </w:t>
      </w:r>
      <w:proofErr w:type="gramStart"/>
      <w:r w:rsidRPr="00FE74C6">
        <w:rPr>
          <w:rFonts w:ascii="Arial Narrow" w:hAnsi="Arial Narrow" w:cs="Arial"/>
        </w:rPr>
        <w:t>cumplir  con</w:t>
      </w:r>
      <w:proofErr w:type="gramEnd"/>
      <w:r w:rsidRPr="00FE74C6">
        <w:rPr>
          <w:rFonts w:ascii="Arial Narrow" w:hAnsi="Arial Narrow" w:cs="Arial"/>
        </w:rPr>
        <w:t xml:space="preserve"> el objetivo de lograr mayores niveles de eficiencia y eficacia, con el fin de trazar la Planeación Estratégica Institucional y dar cumplimiento a los objetivos del SIG, los cuales se relacionan a continuación:</w:t>
      </w:r>
    </w:p>
    <w:p w14:paraId="23D29360" w14:textId="77777777" w:rsidR="00B45E92" w:rsidRPr="00FE74C6" w:rsidRDefault="00B45E92" w:rsidP="00B45E92">
      <w:pPr>
        <w:autoSpaceDE w:val="0"/>
        <w:autoSpaceDN w:val="0"/>
        <w:adjustRightInd w:val="0"/>
        <w:ind w:left="360"/>
        <w:jc w:val="both"/>
        <w:rPr>
          <w:rFonts w:ascii="Arial Narrow" w:hAnsi="Arial Narrow" w:cs="Arial"/>
        </w:rPr>
      </w:pPr>
    </w:p>
    <w:p w14:paraId="606C9BB2" w14:textId="77777777"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Permite la alineación de la planeación institucional con la naturaleza, funciones y competencias de las entidades y organismos distritales.</w:t>
      </w:r>
    </w:p>
    <w:p w14:paraId="419DE2FE" w14:textId="77777777"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Posibilita la articulación de los procesos para potenciar los resultados de la gestión institucional.</w:t>
      </w:r>
    </w:p>
    <w:p w14:paraId="6119F041" w14:textId="77777777"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Conlleva la disminución de tiempos y de costos en la ejecución de las actividades.</w:t>
      </w:r>
    </w:p>
    <w:p w14:paraId="3B22E07B" w14:textId="77777777" w:rsidR="00B45E92" w:rsidRPr="00FE74C6" w:rsidRDefault="00B45E92" w:rsidP="002267DF">
      <w:pPr>
        <w:pStyle w:val="Prrafodelista"/>
        <w:numPr>
          <w:ilvl w:val="0"/>
          <w:numId w:val="11"/>
        </w:numPr>
        <w:autoSpaceDE w:val="0"/>
        <w:autoSpaceDN w:val="0"/>
        <w:adjustRightInd w:val="0"/>
        <w:ind w:left="360"/>
        <w:contextualSpacing/>
        <w:jc w:val="both"/>
        <w:rPr>
          <w:rFonts w:ascii="Arial Narrow" w:hAnsi="Arial Narrow" w:cs="Arial"/>
        </w:rPr>
      </w:pPr>
      <w:r w:rsidRPr="00FE74C6">
        <w:rPr>
          <w:rFonts w:ascii="Arial Narrow" w:hAnsi="Arial Narrow" w:cs="Arial"/>
        </w:rPr>
        <w:t>Permite que en la ejecución de actividades se consideren diferentes riesgos asociados a la gestión.</w:t>
      </w:r>
    </w:p>
    <w:p w14:paraId="440A939E" w14:textId="77777777" w:rsidR="00B45E92" w:rsidRPr="00FE74C6" w:rsidRDefault="00B45E92" w:rsidP="00B45E92">
      <w:pPr>
        <w:autoSpaceDE w:val="0"/>
        <w:autoSpaceDN w:val="0"/>
        <w:adjustRightInd w:val="0"/>
        <w:ind w:left="360"/>
        <w:jc w:val="both"/>
        <w:rPr>
          <w:rFonts w:ascii="Arial Narrow" w:hAnsi="Arial Narrow" w:cs="Arial"/>
        </w:rPr>
      </w:pPr>
    </w:p>
    <w:p w14:paraId="64CDF26E"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Teniendo en cuenta que esta meta se realiza en proyectos para el beneficio institucional de la entidad y de procesos de gestión internos, la situación observada en el diagnóstico del problema aplica a todos los Servidores Públicos de la Contraloría de Bogotá D.C.</w:t>
      </w:r>
    </w:p>
    <w:p w14:paraId="4BDA6497" w14:textId="77777777" w:rsidR="00B45E92" w:rsidRPr="00FE74C6" w:rsidRDefault="00B45E92" w:rsidP="00B45E92">
      <w:pPr>
        <w:autoSpaceDE w:val="0"/>
        <w:autoSpaceDN w:val="0"/>
        <w:adjustRightInd w:val="0"/>
        <w:jc w:val="both"/>
        <w:rPr>
          <w:rFonts w:ascii="Arial Narrow" w:hAnsi="Arial Narrow" w:cs="Arial"/>
        </w:rPr>
      </w:pPr>
    </w:p>
    <w:p w14:paraId="1451CDA6"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Línea Base (LB) del diagnóstico (a 31 de mayo de 2016): La línea base de esta meta es la normativa aplicable a la implementación de la nueva versión 2015 de la Norma Técnica Colombiana NTC-ISO 9001:2015.</w:t>
      </w:r>
    </w:p>
    <w:p w14:paraId="214B1626" w14:textId="77777777" w:rsidR="00B45E92" w:rsidRPr="00FE74C6" w:rsidRDefault="00B45E92" w:rsidP="00B45E92">
      <w:pPr>
        <w:ind w:left="720"/>
        <w:jc w:val="both"/>
        <w:rPr>
          <w:rFonts w:ascii="Arial Narrow" w:hAnsi="Arial Narrow" w:cs="Arial"/>
        </w:rPr>
      </w:pPr>
    </w:p>
    <w:p w14:paraId="589D7629"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Información de soporte: Norma Técnica Colombiana NTC-ISO 9001:2015.</w:t>
      </w:r>
    </w:p>
    <w:p w14:paraId="2BCAF23D" w14:textId="77777777" w:rsidR="00B45E92" w:rsidRPr="00FE74C6" w:rsidRDefault="00B45E92" w:rsidP="00B45E92">
      <w:pPr>
        <w:jc w:val="both"/>
        <w:rPr>
          <w:rFonts w:ascii="Arial Narrow" w:hAnsi="Arial Narrow" w:cs="Arial"/>
        </w:rPr>
      </w:pPr>
    </w:p>
    <w:p w14:paraId="23BBE4DB" w14:textId="77777777" w:rsidR="00B45E92" w:rsidRPr="00FE74C6" w:rsidRDefault="00B45E92" w:rsidP="00B45E92">
      <w:pPr>
        <w:ind w:left="2124" w:hanging="2124"/>
        <w:jc w:val="both"/>
        <w:rPr>
          <w:rFonts w:ascii="Arial Narrow" w:hAnsi="Arial Narrow" w:cs="Arial"/>
        </w:rPr>
      </w:pPr>
      <w:r w:rsidRPr="00FE74C6">
        <w:rPr>
          <w:rFonts w:ascii="Arial Narrow" w:hAnsi="Arial Narrow" w:cs="Arial"/>
        </w:rPr>
        <w:t>Indicador de producto:</w:t>
      </w:r>
      <w:r>
        <w:rPr>
          <w:rFonts w:ascii="Arial Narrow" w:hAnsi="Arial Narrow" w:cs="Arial"/>
        </w:rPr>
        <w:tab/>
        <w:t>E</w:t>
      </w:r>
      <w:r w:rsidRPr="001B7B0F">
        <w:rPr>
          <w:rFonts w:ascii="Arial Narrow" w:hAnsi="Arial Narrow" w:cs="Arial"/>
        </w:rPr>
        <w:t xml:space="preserve">strategias para fortalecer el Sistema Integrado de Gestión – SIG en la Contraloría de Bogotá D.C. </w:t>
      </w:r>
      <w:r w:rsidRPr="00FE74C6">
        <w:rPr>
          <w:rFonts w:ascii="Arial Narrow" w:hAnsi="Arial Narrow" w:cs="Arial"/>
        </w:rPr>
        <w:t xml:space="preserve"> </w:t>
      </w:r>
    </w:p>
    <w:p w14:paraId="7A475F1A" w14:textId="77777777" w:rsidR="00B45E92" w:rsidRPr="00FE74C6" w:rsidRDefault="00B45E92" w:rsidP="00B45E92">
      <w:pPr>
        <w:ind w:left="720"/>
        <w:jc w:val="both"/>
        <w:rPr>
          <w:rFonts w:ascii="Arial Narrow" w:hAnsi="Arial Narrow" w:cs="Arial"/>
        </w:rPr>
      </w:pPr>
    </w:p>
    <w:p w14:paraId="1F185578" w14:textId="77777777" w:rsidR="00B45E92" w:rsidRPr="00FE74C6" w:rsidRDefault="00B45E92" w:rsidP="00B45E92">
      <w:pPr>
        <w:jc w:val="both"/>
        <w:rPr>
          <w:rFonts w:ascii="Arial Narrow" w:hAnsi="Arial Narrow" w:cs="Arial"/>
        </w:rPr>
      </w:pPr>
      <w:r w:rsidRPr="00FE74C6">
        <w:rPr>
          <w:rFonts w:ascii="Arial Narrow" w:hAnsi="Arial Narrow" w:cs="Arial"/>
        </w:rPr>
        <w:t>Meta de producto (2020):</w:t>
      </w:r>
      <w:r>
        <w:rPr>
          <w:rFonts w:ascii="Arial Narrow" w:hAnsi="Arial Narrow" w:cs="Arial"/>
        </w:rPr>
        <w:t xml:space="preserve"> C</w:t>
      </w:r>
      <w:r w:rsidRPr="001B7B0F">
        <w:rPr>
          <w:rFonts w:ascii="Arial Narrow" w:hAnsi="Arial Narrow" w:cs="Arial"/>
        </w:rPr>
        <w:t>ertificar la entidad en la nueva estructura normativa NTC-ISO 9001:2015</w:t>
      </w:r>
      <w:r w:rsidRPr="00FE74C6">
        <w:rPr>
          <w:rFonts w:ascii="Arial Narrow" w:hAnsi="Arial Narrow" w:cs="Arial"/>
        </w:rPr>
        <w:t xml:space="preserve">. </w:t>
      </w:r>
    </w:p>
    <w:p w14:paraId="03939B2A" w14:textId="77777777" w:rsidR="00B45E92" w:rsidRDefault="00B45E92" w:rsidP="00B45E92">
      <w:pPr>
        <w:jc w:val="both"/>
        <w:rPr>
          <w:rFonts w:ascii="Arial Narrow" w:hAnsi="Arial Narrow" w:cs="Arial"/>
        </w:rPr>
      </w:pPr>
    </w:p>
    <w:p w14:paraId="50B44112" w14:textId="77777777" w:rsidR="008C736C" w:rsidRPr="002D435F" w:rsidRDefault="008C736C" w:rsidP="008C736C">
      <w:pPr>
        <w:jc w:val="both"/>
        <w:rPr>
          <w:rFonts w:ascii="Arial Narrow" w:hAnsi="Arial Narrow"/>
          <w:szCs w:val="24"/>
        </w:rPr>
      </w:pPr>
      <w:r w:rsidRPr="002D435F">
        <w:rPr>
          <w:rFonts w:ascii="Arial Narrow" w:hAnsi="Arial Narrow"/>
          <w:szCs w:val="24"/>
        </w:rPr>
        <w:t xml:space="preserve">En cuanto al Proyecto de Inversión No. 1195 no se afecta su ejecución ni se presenta ninguna variación en las magnitudes de las metas que conforman el citado proyecto, lo anterior teniendo en cuenta </w:t>
      </w:r>
      <w:proofErr w:type="gramStart"/>
      <w:r w:rsidRPr="002D435F">
        <w:rPr>
          <w:rFonts w:ascii="Arial Narrow" w:hAnsi="Arial Narrow"/>
          <w:szCs w:val="24"/>
        </w:rPr>
        <w:t>que</w:t>
      </w:r>
      <w:proofErr w:type="gramEnd"/>
      <w:r w:rsidRPr="002D435F">
        <w:rPr>
          <w:rFonts w:ascii="Arial Narrow" w:hAnsi="Arial Narrow"/>
          <w:szCs w:val="24"/>
        </w:rPr>
        <w:t xml:space="preserve"> desde el inicio de la vigencia, se presupuestaron los recursos para cumplir con el reintegro a la Secretaría Distrital de Hacienda – SDH.</w:t>
      </w:r>
    </w:p>
    <w:p w14:paraId="2E312CD4" w14:textId="77777777" w:rsidR="008C736C" w:rsidRDefault="008C736C" w:rsidP="008C736C">
      <w:pPr>
        <w:jc w:val="both"/>
        <w:rPr>
          <w:rFonts w:ascii="Arial Narrow" w:hAnsi="Arial Narrow" w:cs="Arial"/>
          <w:szCs w:val="24"/>
        </w:rPr>
      </w:pPr>
    </w:p>
    <w:p w14:paraId="2F9179F6" w14:textId="77777777" w:rsidR="00B93D5E" w:rsidRDefault="00B93D5E" w:rsidP="00B93D5E">
      <w:pPr>
        <w:jc w:val="both"/>
        <w:rPr>
          <w:rFonts w:ascii="Arial Narrow" w:hAnsi="Arial Narrow" w:cs="Arial"/>
        </w:rPr>
      </w:pPr>
    </w:p>
    <w:p w14:paraId="7B00AE00" w14:textId="77777777" w:rsidR="00B45E92" w:rsidRPr="00FE74C6" w:rsidRDefault="00B45E92" w:rsidP="002267DF">
      <w:pPr>
        <w:numPr>
          <w:ilvl w:val="0"/>
          <w:numId w:val="12"/>
        </w:numPr>
        <w:jc w:val="both"/>
        <w:rPr>
          <w:rFonts w:ascii="Arial Narrow" w:hAnsi="Arial Narrow" w:cs="Arial"/>
          <w:b/>
        </w:rPr>
      </w:pPr>
      <w:r w:rsidRPr="00FE74C6">
        <w:rPr>
          <w:rFonts w:ascii="Arial Narrow" w:hAnsi="Arial Narrow" w:cs="Arial"/>
          <w:b/>
        </w:rPr>
        <w:t xml:space="preserve">Implementar los programas ambientales establecidos en el Plan Institucional de Gestión Ambientales PIGA </w:t>
      </w:r>
    </w:p>
    <w:p w14:paraId="64203BD2" w14:textId="77777777" w:rsidR="00B45E92" w:rsidRPr="00FE74C6" w:rsidRDefault="00B45E92" w:rsidP="00B45E92">
      <w:pPr>
        <w:ind w:left="720"/>
        <w:jc w:val="both"/>
        <w:rPr>
          <w:rFonts w:ascii="Arial Narrow" w:hAnsi="Arial Narrow" w:cs="Arial"/>
        </w:rPr>
      </w:pPr>
    </w:p>
    <w:p w14:paraId="43A3D103" w14:textId="77777777" w:rsidR="00B45E92" w:rsidRPr="00FE74C6" w:rsidRDefault="00B45E92" w:rsidP="00B45E92">
      <w:pPr>
        <w:jc w:val="both"/>
        <w:rPr>
          <w:rFonts w:ascii="Arial Narrow" w:hAnsi="Arial Narrow" w:cs="Arial"/>
        </w:rPr>
      </w:pPr>
      <w:r w:rsidRPr="00FE74C6">
        <w:rPr>
          <w:rFonts w:ascii="Arial Narrow" w:hAnsi="Arial Narrow" w:cs="Arial"/>
        </w:rPr>
        <w:t>De acuerdo a lo establecido en el Decreto 456 de 2008,  por el cual se reformuló el Plan de Gestión Ambiental del Distrito Capital y se dictan otras disposiciones; la gestión ambiental debe propender por el uso racional de los recursos naturales, un ambiente sano incluyente y participativo para las presentes y futuras generaciones, y para ello establece objetivos de ecoeficiencia, calidad ambiental y armonía socio ambiental; conceptos que son complementados por la Resolución 242 de 2014 “Por la cual se adoptan los lineamientos para la formulación, concertación, implementación, evaluación, control y seguimiento del Plan Institucional de Gestión Ambiental –PIGA” cuando se refiere a promover la implementación de estrategias destinadas a prevenir, mitigar, corregir, o compensar los impactos negativos sobre el ambiente, así como prácticas ambientales que contribuyan al cumplimiento de los objetivos específicos del Plan de Gestión Ambiental PGA, mediante aportes a la calidad ambiental, uso ecoeficiente de los recursos y armonía socio ambiental de Bogotá D.C, consecuentes con las acciones misionales de las Entidades Distritales.</w:t>
      </w:r>
    </w:p>
    <w:p w14:paraId="7E96453D" w14:textId="77777777" w:rsidR="00B45E92" w:rsidRPr="00FE74C6" w:rsidRDefault="00B45E92" w:rsidP="00B45E92">
      <w:pPr>
        <w:ind w:left="720"/>
        <w:jc w:val="both"/>
        <w:rPr>
          <w:rFonts w:ascii="Arial Narrow" w:eastAsia="Calibri" w:hAnsi="Arial Narrow" w:cs="Arial"/>
          <w:lang w:eastAsia="en-US"/>
        </w:rPr>
      </w:pPr>
    </w:p>
    <w:p w14:paraId="65EB3D9A" w14:textId="77777777" w:rsidR="00B45E92" w:rsidRPr="00FE74C6" w:rsidRDefault="00B45E92" w:rsidP="00B45E92">
      <w:pPr>
        <w:jc w:val="both"/>
        <w:rPr>
          <w:rFonts w:ascii="Arial Narrow" w:hAnsi="Arial Narrow" w:cs="Arial"/>
        </w:rPr>
      </w:pPr>
      <w:r w:rsidRPr="00FE74C6">
        <w:rPr>
          <w:rFonts w:ascii="Arial Narrow" w:hAnsi="Arial Narrow" w:cs="Arial"/>
        </w:rPr>
        <w:t xml:space="preserve">El Plan Institucional de Gestión Ambiental –PIGA- como instrumento de planificación ambiental permite a la Contraloría de Bogotá orientar sus esfuerzos hacia la consecución de objetivos y metas tendientes a la prevención de la contaminación, la mitigación o corrección de los impactos ambientales negativos (uso de energía por iluminación, ascensores, equipos de cómputo; uso de agua por uso de redes hidrosanitarias para el aseo y cafetería; generación de residuos y uso de materiales como papel, </w:t>
      </w:r>
      <w:proofErr w:type="spellStart"/>
      <w:r w:rsidRPr="00FE74C6">
        <w:rPr>
          <w:rFonts w:ascii="Arial Narrow" w:hAnsi="Arial Narrow" w:cs="Arial"/>
        </w:rPr>
        <w:t>tóners</w:t>
      </w:r>
      <w:proofErr w:type="spellEnd"/>
      <w:r w:rsidRPr="00FE74C6">
        <w:rPr>
          <w:rFonts w:ascii="Arial Narrow" w:hAnsi="Arial Narrow" w:cs="Arial"/>
        </w:rPr>
        <w:t>, fotocopiado, entre otros) y el fortalecimiento de los impactos positivos que se generan en el desarrollo de los productos y de las actividades cotidianas de la Entidad.</w:t>
      </w:r>
    </w:p>
    <w:p w14:paraId="0CA7344F" w14:textId="77777777" w:rsidR="00B45E92" w:rsidRPr="00FE74C6" w:rsidRDefault="00B45E92" w:rsidP="00B45E92">
      <w:pPr>
        <w:ind w:left="720"/>
        <w:jc w:val="both"/>
        <w:rPr>
          <w:rFonts w:ascii="Arial Narrow" w:hAnsi="Arial Narrow" w:cs="Arial"/>
        </w:rPr>
      </w:pPr>
    </w:p>
    <w:p w14:paraId="058E7BBE" w14:textId="77777777" w:rsidR="00B45E92" w:rsidRPr="00FE74C6" w:rsidRDefault="00B45E92" w:rsidP="00B45E92">
      <w:pPr>
        <w:jc w:val="both"/>
        <w:rPr>
          <w:rFonts w:ascii="Arial Narrow" w:hAnsi="Arial Narrow" w:cs="Arial"/>
        </w:rPr>
      </w:pPr>
      <w:r w:rsidRPr="00FE74C6">
        <w:rPr>
          <w:rFonts w:ascii="Arial Narrow" w:hAnsi="Arial Narrow" w:cs="Arial"/>
        </w:rPr>
        <w:t xml:space="preserve">Para la correcta ejecución del Plan Institucional de Gestión Ambiental 2016-2020 deben implementarse los programas ambientales contenidos en él, a través del desarrollo de las actividades programadas para cada vigencia. </w:t>
      </w:r>
    </w:p>
    <w:p w14:paraId="462DCE9D" w14:textId="77777777" w:rsidR="00B45E92" w:rsidRPr="00FE74C6" w:rsidRDefault="00B45E92" w:rsidP="00B45E92">
      <w:pPr>
        <w:ind w:left="720"/>
        <w:jc w:val="both"/>
        <w:rPr>
          <w:rFonts w:ascii="Arial Narrow" w:hAnsi="Arial Narrow" w:cs="Arial"/>
        </w:rPr>
      </w:pPr>
    </w:p>
    <w:p w14:paraId="665C256A" w14:textId="77777777" w:rsidR="00B45E92" w:rsidRPr="00FE74C6" w:rsidRDefault="00B45E92" w:rsidP="00B45E92">
      <w:pPr>
        <w:jc w:val="both"/>
        <w:rPr>
          <w:rFonts w:ascii="Arial Narrow" w:hAnsi="Arial Narrow" w:cs="Arial"/>
        </w:rPr>
      </w:pPr>
      <w:proofErr w:type="gramStart"/>
      <w:r w:rsidRPr="00FE74C6">
        <w:rPr>
          <w:rFonts w:ascii="Arial Narrow" w:hAnsi="Arial Narrow" w:cs="Arial"/>
        </w:rPr>
        <w:t>Además</w:t>
      </w:r>
      <w:proofErr w:type="gramEnd"/>
      <w:r w:rsidRPr="00FE74C6">
        <w:rPr>
          <w:rFonts w:ascii="Arial Narrow" w:hAnsi="Arial Narrow" w:cs="Arial"/>
        </w:rPr>
        <w:t xml:space="preserve"> en el Acuerdo 9 de 1990 se establece el presupuesto a asignar para programas y proyectos de Prevención Ambiental en las Entidades Distritales para cumplir con el Plan Institucional de Gestión Ambiental </w:t>
      </w:r>
      <w:r w:rsidR="00772AE0">
        <w:rPr>
          <w:rFonts w:ascii="Arial Narrow" w:hAnsi="Arial Narrow" w:cs="Arial"/>
        </w:rPr>
        <w:t>–</w:t>
      </w:r>
      <w:r w:rsidRPr="00FE74C6">
        <w:rPr>
          <w:rFonts w:ascii="Arial Narrow" w:hAnsi="Arial Narrow" w:cs="Arial"/>
        </w:rPr>
        <w:t xml:space="preserve"> PIGA 2016-2020.</w:t>
      </w:r>
    </w:p>
    <w:p w14:paraId="78143F2D" w14:textId="77777777" w:rsidR="00B45E92" w:rsidRDefault="00B45E92" w:rsidP="00B45E92">
      <w:pPr>
        <w:jc w:val="both"/>
        <w:rPr>
          <w:rFonts w:ascii="Arial Narrow" w:hAnsi="Arial Narrow" w:cs="Arial"/>
          <w:b/>
          <w:bCs/>
        </w:rPr>
      </w:pPr>
    </w:p>
    <w:p w14:paraId="3BC8A23A" w14:textId="77777777" w:rsidR="00B45E92" w:rsidRPr="00FE74C6" w:rsidRDefault="00B45E92" w:rsidP="00B45E92">
      <w:pPr>
        <w:jc w:val="both"/>
        <w:rPr>
          <w:rFonts w:ascii="Arial Narrow" w:hAnsi="Arial Narrow" w:cs="Arial"/>
        </w:rPr>
      </w:pPr>
      <w:r w:rsidRPr="00FE74C6">
        <w:rPr>
          <w:rFonts w:ascii="Arial Narrow" w:hAnsi="Arial Narrow" w:cs="Arial"/>
          <w:b/>
          <w:bCs/>
        </w:rPr>
        <w:t>Línea Base (LB)</w:t>
      </w:r>
      <w:r w:rsidRPr="00FE74C6">
        <w:rPr>
          <w:rFonts w:ascii="Arial Narrow" w:hAnsi="Arial Narrow" w:cs="Arial"/>
        </w:rPr>
        <w:t xml:space="preserve"> del diagnóstico (a Dic 31 de 2015): </w:t>
      </w:r>
    </w:p>
    <w:p w14:paraId="1B044EBC" w14:textId="77777777" w:rsidR="00B45E92" w:rsidRPr="00FE74C6" w:rsidRDefault="00B45E92" w:rsidP="002267DF">
      <w:pPr>
        <w:numPr>
          <w:ilvl w:val="0"/>
          <w:numId w:val="8"/>
        </w:numPr>
        <w:ind w:left="993" w:hanging="284"/>
        <w:jc w:val="both"/>
        <w:rPr>
          <w:rFonts w:ascii="Arial Narrow" w:hAnsi="Arial Narrow" w:cs="Arial"/>
        </w:rPr>
      </w:pPr>
      <w:r w:rsidRPr="00FE74C6">
        <w:rPr>
          <w:rFonts w:ascii="Arial Narrow" w:hAnsi="Arial Narrow" w:cs="Arial"/>
        </w:rPr>
        <w:t xml:space="preserve">Presupuesto ejecutado en la vigencia </w:t>
      </w:r>
      <w:proofErr w:type="gramStart"/>
      <w:r w:rsidRPr="00FE74C6">
        <w:rPr>
          <w:rFonts w:ascii="Arial Narrow" w:hAnsi="Arial Narrow" w:cs="Arial"/>
        </w:rPr>
        <w:t>2015  (</w:t>
      </w:r>
      <w:proofErr w:type="gramEnd"/>
      <w:r w:rsidRPr="00FE74C6">
        <w:rPr>
          <w:rFonts w:ascii="Arial Narrow" w:hAnsi="Arial Narrow" w:cs="Arial"/>
        </w:rPr>
        <w:t xml:space="preserve">97.37%).  </w:t>
      </w:r>
    </w:p>
    <w:p w14:paraId="0F4D369A" w14:textId="77777777" w:rsidR="00B45E92" w:rsidRPr="00FE74C6" w:rsidRDefault="00B45E92" w:rsidP="002267DF">
      <w:pPr>
        <w:numPr>
          <w:ilvl w:val="0"/>
          <w:numId w:val="8"/>
        </w:numPr>
        <w:ind w:left="993" w:hanging="284"/>
        <w:jc w:val="both"/>
        <w:rPr>
          <w:rFonts w:ascii="Arial Narrow" w:hAnsi="Arial Narrow" w:cs="Arial"/>
        </w:rPr>
      </w:pPr>
      <w:r w:rsidRPr="00FE74C6">
        <w:rPr>
          <w:rFonts w:ascii="Arial Narrow" w:hAnsi="Arial Narrow" w:cs="Arial"/>
        </w:rPr>
        <w:t>Ejecución de las actividades para la implementación de los Programas del Plan de Acción del PIGA vigencia 2015 (100%)</w:t>
      </w:r>
    </w:p>
    <w:p w14:paraId="20345D2E" w14:textId="77777777" w:rsidR="00B45E92" w:rsidRPr="00FE74C6" w:rsidRDefault="00B45E92" w:rsidP="00B45E92">
      <w:pPr>
        <w:ind w:left="720"/>
        <w:jc w:val="both"/>
        <w:rPr>
          <w:rFonts w:ascii="Arial Narrow" w:hAnsi="Arial Narrow" w:cs="Arial"/>
          <w:b/>
          <w:bCs/>
        </w:rPr>
      </w:pPr>
    </w:p>
    <w:p w14:paraId="13E78023" w14:textId="77777777" w:rsidR="00B45E92" w:rsidRPr="00FE74C6" w:rsidRDefault="00B45E92" w:rsidP="00B45E92">
      <w:pPr>
        <w:jc w:val="both"/>
        <w:rPr>
          <w:rFonts w:ascii="Arial Narrow" w:hAnsi="Arial Narrow" w:cs="Arial"/>
        </w:rPr>
      </w:pPr>
      <w:r w:rsidRPr="00FE74C6">
        <w:rPr>
          <w:rFonts w:ascii="Arial Narrow" w:hAnsi="Arial Narrow" w:cs="Arial"/>
          <w:b/>
          <w:bCs/>
        </w:rPr>
        <w:t>Información de soporte:</w:t>
      </w:r>
      <w:r w:rsidRPr="00FE74C6">
        <w:rPr>
          <w:rFonts w:ascii="Arial Narrow" w:hAnsi="Arial Narrow" w:cs="Arial"/>
        </w:rPr>
        <w:t xml:space="preserve"> Plan Anual de Adquisiciones e Indicadores del PIGA</w:t>
      </w:r>
    </w:p>
    <w:p w14:paraId="332B6AB3" w14:textId="77777777" w:rsidR="00B45E92" w:rsidRPr="00FE74C6" w:rsidRDefault="00B45E92" w:rsidP="00B45E92">
      <w:pPr>
        <w:ind w:left="720"/>
        <w:jc w:val="both"/>
        <w:rPr>
          <w:rFonts w:ascii="Arial Narrow" w:hAnsi="Arial Narrow" w:cs="Arial"/>
        </w:rPr>
      </w:pPr>
    </w:p>
    <w:p w14:paraId="23A92068" w14:textId="77777777" w:rsidR="00B45E92" w:rsidRPr="00FE74C6" w:rsidRDefault="00B45E92" w:rsidP="00B45E92">
      <w:pPr>
        <w:jc w:val="both"/>
        <w:rPr>
          <w:rFonts w:ascii="Arial Narrow" w:hAnsi="Arial Narrow" w:cs="Arial"/>
        </w:rPr>
      </w:pPr>
      <w:r w:rsidRPr="00FE74C6">
        <w:rPr>
          <w:rFonts w:ascii="Arial Narrow" w:hAnsi="Arial Narrow" w:cs="Arial"/>
          <w:b/>
          <w:bCs/>
        </w:rPr>
        <w:t>Indicador de producto:</w:t>
      </w:r>
      <w:r w:rsidRPr="00FE74C6">
        <w:rPr>
          <w:rFonts w:ascii="Arial Narrow" w:hAnsi="Arial Narrow" w:cs="Arial"/>
        </w:rPr>
        <w:t xml:space="preserve"> </w:t>
      </w:r>
    </w:p>
    <w:p w14:paraId="2A4D0548" w14:textId="77777777" w:rsidR="00B45E92" w:rsidRPr="00FE74C6" w:rsidRDefault="00B45E92" w:rsidP="002267DF">
      <w:pPr>
        <w:numPr>
          <w:ilvl w:val="0"/>
          <w:numId w:val="9"/>
        </w:numPr>
        <w:ind w:left="993" w:hanging="284"/>
        <w:jc w:val="both"/>
        <w:rPr>
          <w:rFonts w:ascii="Arial Narrow" w:hAnsi="Arial Narrow" w:cs="Arial"/>
        </w:rPr>
      </w:pPr>
      <w:r w:rsidRPr="00FE74C6">
        <w:rPr>
          <w:rFonts w:ascii="Arial Narrow" w:hAnsi="Arial Narrow" w:cs="Arial"/>
        </w:rPr>
        <w:t>Valor de los contratos PIGA ejecutados en cada vigencia / Valor del presupuesto asignado al PIGA para cada vigencia</w:t>
      </w:r>
    </w:p>
    <w:p w14:paraId="67D06A47" w14:textId="77777777" w:rsidR="00B45E92" w:rsidRPr="00FE74C6" w:rsidRDefault="00B45E92" w:rsidP="002267DF">
      <w:pPr>
        <w:numPr>
          <w:ilvl w:val="0"/>
          <w:numId w:val="9"/>
        </w:numPr>
        <w:ind w:left="993" w:hanging="284"/>
        <w:jc w:val="both"/>
        <w:rPr>
          <w:rFonts w:ascii="Arial Narrow" w:hAnsi="Arial Narrow" w:cs="Arial"/>
        </w:rPr>
      </w:pPr>
      <w:r w:rsidRPr="00FE74C6">
        <w:rPr>
          <w:rFonts w:ascii="Arial Narrow" w:hAnsi="Arial Narrow" w:cs="Arial"/>
        </w:rPr>
        <w:t>Número de actividades ejecutadas para la implementación de los Programas del Plan de Acción PIGA de cada vigencia / Número de actividades Programadas para la implementación de los Programas del Plan de Acción PIGA de cada vigencia.</w:t>
      </w:r>
    </w:p>
    <w:p w14:paraId="418A1ECD" w14:textId="77777777" w:rsidR="00B45E92" w:rsidRPr="00FE74C6" w:rsidRDefault="00B45E92" w:rsidP="00B45E92">
      <w:pPr>
        <w:ind w:left="720"/>
        <w:jc w:val="both"/>
        <w:rPr>
          <w:rFonts w:ascii="Arial Narrow" w:hAnsi="Arial Narrow" w:cs="Arial"/>
        </w:rPr>
      </w:pPr>
    </w:p>
    <w:p w14:paraId="6ACC85B9" w14:textId="77777777" w:rsidR="00B45E92" w:rsidRPr="00FE74C6" w:rsidRDefault="00B45E92" w:rsidP="00B45E92">
      <w:pPr>
        <w:jc w:val="both"/>
        <w:rPr>
          <w:rFonts w:ascii="Arial Narrow" w:hAnsi="Arial Narrow" w:cs="Arial"/>
          <w:b/>
          <w:bCs/>
        </w:rPr>
      </w:pPr>
      <w:r w:rsidRPr="00FE74C6">
        <w:rPr>
          <w:rFonts w:ascii="Arial Narrow" w:hAnsi="Arial Narrow" w:cs="Arial"/>
          <w:b/>
          <w:bCs/>
        </w:rPr>
        <w:t xml:space="preserve">Meta de producto (2020): </w:t>
      </w:r>
    </w:p>
    <w:p w14:paraId="4332EF96" w14:textId="77777777" w:rsidR="00B45E92" w:rsidRPr="00FE74C6" w:rsidRDefault="00B45E92" w:rsidP="002267DF">
      <w:pPr>
        <w:numPr>
          <w:ilvl w:val="0"/>
          <w:numId w:val="10"/>
        </w:numPr>
        <w:ind w:left="993" w:hanging="284"/>
        <w:jc w:val="both"/>
        <w:rPr>
          <w:rFonts w:ascii="Arial Narrow" w:hAnsi="Arial Narrow" w:cs="Arial"/>
        </w:rPr>
      </w:pPr>
      <w:r w:rsidRPr="00FE74C6">
        <w:rPr>
          <w:rFonts w:ascii="Arial Narrow" w:hAnsi="Arial Narrow" w:cs="Arial"/>
        </w:rPr>
        <w:t>Ejecución del 100% del presupuesto asignado para los Planes de Acción Anuales del PIGA</w:t>
      </w:r>
    </w:p>
    <w:p w14:paraId="141E1E31" w14:textId="77777777" w:rsidR="00B45E92" w:rsidRPr="00FE74C6" w:rsidRDefault="00B45E92" w:rsidP="002267DF">
      <w:pPr>
        <w:numPr>
          <w:ilvl w:val="0"/>
          <w:numId w:val="10"/>
        </w:numPr>
        <w:ind w:left="993" w:hanging="284"/>
        <w:jc w:val="both"/>
        <w:rPr>
          <w:rFonts w:ascii="Arial Narrow" w:hAnsi="Arial Narrow" w:cs="Arial"/>
        </w:rPr>
      </w:pPr>
      <w:r w:rsidRPr="00FE74C6">
        <w:rPr>
          <w:rFonts w:ascii="Arial Narrow" w:hAnsi="Arial Narrow" w:cs="Arial"/>
        </w:rPr>
        <w:t>Ejecución del 100% de las actividades programadas para la implementación de los Programas del Plan Institucional de Gestión Ambiental</w:t>
      </w:r>
    </w:p>
    <w:p w14:paraId="62790954" w14:textId="77777777" w:rsidR="00B45E92" w:rsidRPr="00FE74C6" w:rsidRDefault="00B45E92" w:rsidP="00B45E92">
      <w:pPr>
        <w:jc w:val="both"/>
        <w:rPr>
          <w:rFonts w:ascii="Arial Narrow" w:hAnsi="Arial Narrow" w:cs="Arial"/>
        </w:rPr>
      </w:pPr>
    </w:p>
    <w:p w14:paraId="5867B8F3" w14:textId="77777777" w:rsidR="00B45E92" w:rsidRPr="00FE74C6" w:rsidRDefault="00B45E92" w:rsidP="002267DF">
      <w:pPr>
        <w:pStyle w:val="Prrafodelista"/>
        <w:numPr>
          <w:ilvl w:val="0"/>
          <w:numId w:val="12"/>
        </w:numPr>
        <w:rPr>
          <w:rFonts w:ascii="Arial Narrow" w:hAnsi="Arial Narrow" w:cs="Arial"/>
          <w:b/>
        </w:rPr>
      </w:pPr>
      <w:r w:rsidRPr="00FE74C6">
        <w:rPr>
          <w:rFonts w:ascii="Arial Narrow" w:hAnsi="Arial Narrow" w:cs="Arial"/>
          <w:b/>
        </w:rPr>
        <w:t xml:space="preserve">Organización de los fondos documentales del Archivo Central de la Contraloría de Bogotá (identificación, organización clasificación y depuración) </w:t>
      </w:r>
    </w:p>
    <w:p w14:paraId="1E2F2F86" w14:textId="77777777" w:rsidR="00B45E92" w:rsidRPr="00FE74C6" w:rsidRDefault="00B45E92" w:rsidP="00B45E92">
      <w:pPr>
        <w:pStyle w:val="Prrafodelista"/>
        <w:rPr>
          <w:rFonts w:ascii="Arial Narrow" w:hAnsi="Arial Narrow" w:cs="Arial"/>
        </w:rPr>
      </w:pPr>
    </w:p>
    <w:p w14:paraId="133EFB14" w14:textId="77777777" w:rsidR="00B45E92" w:rsidRPr="00FE74C6" w:rsidRDefault="00B45E92" w:rsidP="00B45E92">
      <w:pPr>
        <w:jc w:val="both"/>
        <w:rPr>
          <w:rFonts w:ascii="Arial Narrow" w:hAnsi="Arial Narrow" w:cs="Arial"/>
        </w:rPr>
      </w:pPr>
      <w:r w:rsidRPr="00FE74C6">
        <w:rPr>
          <w:rFonts w:ascii="Arial Narrow" w:hAnsi="Arial Narrow" w:cs="Arial"/>
        </w:rPr>
        <w:t xml:space="preserve">La Contraloría de Bogotá D.C., requiere un método de producción, organización y disposición documental debidamente establecido, que responda a los estándares del Sistema de Gestión Documental contemporáneo, dando alcance a la normatividad vigente y al Programa de Gestión Documental, el Sistema Integrado de Conservación, política de Gobierno en Línea, a las políticas de acceso a la información pública y al manejo de datos personales. </w:t>
      </w:r>
    </w:p>
    <w:p w14:paraId="7232E81C" w14:textId="77777777" w:rsidR="00B45E92" w:rsidRPr="00FE74C6" w:rsidRDefault="00B45E92" w:rsidP="00B45E92">
      <w:pPr>
        <w:jc w:val="both"/>
        <w:rPr>
          <w:rFonts w:ascii="Arial Narrow" w:hAnsi="Arial Narrow" w:cs="Arial"/>
        </w:rPr>
      </w:pPr>
    </w:p>
    <w:p w14:paraId="25FF5CB4" w14:textId="77777777" w:rsidR="00B45E92" w:rsidRPr="00FE74C6" w:rsidRDefault="00B45E92" w:rsidP="00B45E92">
      <w:pPr>
        <w:jc w:val="both"/>
        <w:rPr>
          <w:rFonts w:ascii="Arial Narrow" w:hAnsi="Arial Narrow" w:cs="Arial"/>
        </w:rPr>
      </w:pPr>
      <w:r w:rsidRPr="00FE74C6">
        <w:rPr>
          <w:rFonts w:ascii="Arial Narrow" w:hAnsi="Arial Narrow" w:cs="Arial"/>
        </w:rPr>
        <w:t xml:space="preserve">Los componentes anteriormente citados, están encaminados a fortalecer el proceso de Gestión Documental de la Entidad, con el fin de brindar transparencia en la ejecución de los objetivos misionales, así como enlazar el componente de Gestión Documental a los demás procesos y procedimientos que desarrolle la Entidad en sus diferentes dependencias. </w:t>
      </w:r>
    </w:p>
    <w:p w14:paraId="509439D6" w14:textId="77777777" w:rsidR="00B45E92" w:rsidRPr="00FE74C6" w:rsidRDefault="00B45E92" w:rsidP="00B45E92">
      <w:pPr>
        <w:jc w:val="both"/>
        <w:rPr>
          <w:rFonts w:ascii="Arial Narrow" w:hAnsi="Arial Narrow" w:cs="Arial"/>
        </w:rPr>
      </w:pPr>
    </w:p>
    <w:p w14:paraId="617B956A" w14:textId="77777777" w:rsidR="00B45E92" w:rsidRPr="00FE74C6" w:rsidRDefault="00B45E92" w:rsidP="00B45E92">
      <w:pPr>
        <w:jc w:val="both"/>
        <w:rPr>
          <w:rFonts w:ascii="Arial Narrow" w:hAnsi="Arial Narrow" w:cs="Arial"/>
        </w:rPr>
      </w:pPr>
      <w:r w:rsidRPr="00FE74C6">
        <w:rPr>
          <w:rFonts w:ascii="Arial Narrow" w:hAnsi="Arial Narrow" w:cs="Arial"/>
        </w:rPr>
        <w:t>En la actualidad, la Entidad no cuenta de lleno con los recursos; humano, presupuestal y el equipamiento necesarios, que coadyuven al desarrollo técnico y la obtención de las metas a mediano y largo plazo trazados</w:t>
      </w:r>
      <w:r>
        <w:rPr>
          <w:rFonts w:ascii="Arial Narrow" w:hAnsi="Arial Narrow" w:cs="Arial"/>
        </w:rPr>
        <w:t xml:space="preserve">, además requiere para la implementación de la normativa e instrumentos documentales, mecanismos </w:t>
      </w:r>
      <w:proofErr w:type="gramStart"/>
      <w:r>
        <w:rPr>
          <w:rFonts w:ascii="Arial Narrow" w:hAnsi="Arial Narrow" w:cs="Arial"/>
        </w:rPr>
        <w:t>de  formación</w:t>
      </w:r>
      <w:proofErr w:type="gramEnd"/>
      <w:r>
        <w:rPr>
          <w:rFonts w:ascii="Arial Narrow" w:hAnsi="Arial Narrow" w:cs="Arial"/>
        </w:rPr>
        <w:t xml:space="preserve"> y transferencia de conocimiento.</w:t>
      </w:r>
    </w:p>
    <w:p w14:paraId="5D1FF912" w14:textId="77777777" w:rsidR="00B45E92" w:rsidRPr="00FE74C6" w:rsidRDefault="00B45E92" w:rsidP="00B45E92">
      <w:pPr>
        <w:jc w:val="both"/>
        <w:rPr>
          <w:rFonts w:ascii="Arial Narrow" w:hAnsi="Arial Narrow" w:cs="Arial"/>
        </w:rPr>
      </w:pPr>
      <w:r w:rsidRPr="00FE74C6">
        <w:rPr>
          <w:rFonts w:ascii="Arial Narrow" w:hAnsi="Arial Narrow" w:cs="Arial"/>
        </w:rPr>
        <w:t>Los efectos que conllevan el no contar con los recursos suficientes para el grupo de Gestión Documental de la Entidad, se reflejan en las dificultades que se presentan en el alcance de metas de mediano y largo plazo, dejando la situación documental de la Entidad sin alcance frente a los medios tecnológicos que se presentan en la actualidad, los cuales deb</w:t>
      </w:r>
      <w:r w:rsidR="000D520E">
        <w:rPr>
          <w:rFonts w:ascii="Arial Narrow" w:hAnsi="Arial Narrow" w:cs="Arial"/>
        </w:rPr>
        <w:t>e emplear y desarrollar, y que</w:t>
      </w:r>
      <w:r w:rsidRPr="00FE74C6">
        <w:rPr>
          <w:rFonts w:ascii="Arial Narrow" w:hAnsi="Arial Narrow" w:cs="Arial"/>
        </w:rPr>
        <w:t xml:space="preserve"> forman parte del Programa de Gestión Documental.  </w:t>
      </w:r>
    </w:p>
    <w:p w14:paraId="2EA30128" w14:textId="77777777" w:rsidR="00B45E92" w:rsidRPr="00FE74C6" w:rsidRDefault="00B45E92" w:rsidP="00B45E92">
      <w:pPr>
        <w:jc w:val="both"/>
        <w:rPr>
          <w:rFonts w:ascii="Arial Narrow" w:hAnsi="Arial Narrow" w:cs="Arial"/>
        </w:rPr>
      </w:pPr>
    </w:p>
    <w:p w14:paraId="3E70184C" w14:textId="77777777" w:rsidR="00B45E92" w:rsidRPr="00FE74C6" w:rsidRDefault="00B45E92" w:rsidP="00B45E92">
      <w:pPr>
        <w:jc w:val="both"/>
        <w:rPr>
          <w:rFonts w:ascii="Arial Narrow" w:hAnsi="Arial Narrow" w:cs="Arial"/>
        </w:rPr>
      </w:pPr>
      <w:r w:rsidRPr="00FE74C6">
        <w:rPr>
          <w:rFonts w:ascii="Arial Narrow" w:hAnsi="Arial Narrow" w:cs="Arial"/>
        </w:rPr>
        <w:t>La problemática se presenta en el área de la Dirección Administrativa y Financiera directamente en la Subdirección de Servicios Generales.</w:t>
      </w:r>
    </w:p>
    <w:p w14:paraId="6D61015C" w14:textId="77777777" w:rsidR="00B45E92" w:rsidRPr="00FE74C6" w:rsidRDefault="00B45E92" w:rsidP="00B45E92">
      <w:pPr>
        <w:jc w:val="both"/>
        <w:rPr>
          <w:rFonts w:ascii="Arial Narrow" w:hAnsi="Arial Narrow" w:cs="Arial"/>
        </w:rPr>
      </w:pPr>
    </w:p>
    <w:p w14:paraId="3D7E19E3" w14:textId="77777777" w:rsidR="00B45E92" w:rsidRPr="00FE74C6" w:rsidRDefault="00B45E92" w:rsidP="00B45E92">
      <w:pPr>
        <w:jc w:val="both"/>
        <w:rPr>
          <w:rFonts w:ascii="Arial Narrow" w:hAnsi="Arial Narrow" w:cs="Arial"/>
        </w:rPr>
      </w:pPr>
      <w:r w:rsidRPr="00FE74C6">
        <w:rPr>
          <w:rFonts w:ascii="Arial Narrow" w:hAnsi="Arial Narrow" w:cs="Arial"/>
        </w:rPr>
        <w:t>Para la formulación del presente proyecto se han contemplado las observaciones, solicitudes, sugerencias, formuladas por las Entidades encargadas de la vigilancia y el control de los componentes de la Gestión Documental; particularmente el Consejo Distrital de Archivos de Bogotá D.C., y el grupo Coordinador de Transparencia y Acceso a la Información Pública de la Procuraduría General de la Nación.</w:t>
      </w:r>
    </w:p>
    <w:p w14:paraId="29B3EFDC" w14:textId="77777777" w:rsidR="00B45E92" w:rsidRPr="00FE74C6" w:rsidRDefault="00B45E92" w:rsidP="00B45E92">
      <w:pPr>
        <w:jc w:val="both"/>
        <w:rPr>
          <w:rFonts w:ascii="Arial Narrow" w:hAnsi="Arial Narrow" w:cs="Arial"/>
        </w:rPr>
      </w:pPr>
    </w:p>
    <w:p w14:paraId="77058EF4" w14:textId="77777777" w:rsidR="00B45E92" w:rsidRPr="00FE74C6" w:rsidRDefault="00B45E92" w:rsidP="00B45E92">
      <w:pPr>
        <w:jc w:val="both"/>
        <w:rPr>
          <w:rFonts w:ascii="Arial Narrow" w:hAnsi="Arial Narrow" w:cs="Arial"/>
        </w:rPr>
      </w:pPr>
      <w:r w:rsidRPr="00FE74C6">
        <w:rPr>
          <w:rFonts w:ascii="Arial Narrow" w:hAnsi="Arial Narrow" w:cs="Arial"/>
          <w:b/>
        </w:rPr>
        <w:t>Línea Base (LB) del diagnóstico más reciente (A mayo 31 de 2016)</w:t>
      </w:r>
      <w:r w:rsidRPr="00FE74C6">
        <w:rPr>
          <w:rFonts w:ascii="Arial Narrow" w:hAnsi="Arial Narrow" w:cs="Arial"/>
        </w:rPr>
        <w:t xml:space="preserve">: </w:t>
      </w:r>
    </w:p>
    <w:p w14:paraId="2B4A2426" w14:textId="77777777" w:rsidR="00B45E92" w:rsidRPr="00FE74C6" w:rsidRDefault="00B45E92" w:rsidP="00B45E92">
      <w:pPr>
        <w:jc w:val="both"/>
        <w:rPr>
          <w:rFonts w:ascii="Arial Narrow" w:hAnsi="Arial Narrow" w:cs="Arial"/>
        </w:rPr>
      </w:pPr>
      <w:r w:rsidRPr="00FE74C6">
        <w:rPr>
          <w:rFonts w:ascii="Arial Narrow" w:hAnsi="Arial Narrow" w:cs="Arial"/>
        </w:rPr>
        <w:t xml:space="preserve">Se requiere </w:t>
      </w:r>
      <w:r w:rsidRPr="001B7B0F">
        <w:rPr>
          <w:rFonts w:ascii="Arial Narrow" w:hAnsi="Arial Narrow" w:cs="Arial"/>
        </w:rPr>
        <w:t>Intervenir 100% el acervo documental de la Contraloría de Bogotá D.C. (Identificación, Organización, Clasificación y Depuración)</w:t>
      </w:r>
      <w:r>
        <w:rPr>
          <w:rFonts w:ascii="Arial Narrow" w:hAnsi="Arial Narrow" w:cs="Arial"/>
        </w:rPr>
        <w:t xml:space="preserve">, </w:t>
      </w:r>
      <w:r w:rsidRPr="00FE74C6">
        <w:rPr>
          <w:rFonts w:ascii="Arial Narrow" w:hAnsi="Arial Narrow" w:cs="Arial"/>
        </w:rPr>
        <w:t xml:space="preserve">existentes en el archivo central de la entidad. </w:t>
      </w:r>
    </w:p>
    <w:p w14:paraId="565982DF" w14:textId="77777777" w:rsidR="00B45E92" w:rsidRPr="00FE74C6" w:rsidRDefault="00B45E92" w:rsidP="00B45E92">
      <w:pPr>
        <w:jc w:val="both"/>
        <w:rPr>
          <w:rFonts w:ascii="Arial Narrow" w:hAnsi="Arial Narrow" w:cs="Arial"/>
        </w:rPr>
      </w:pPr>
    </w:p>
    <w:p w14:paraId="42FE8046" w14:textId="77777777" w:rsidR="00B45E92" w:rsidRPr="00FE74C6" w:rsidRDefault="00B45E92" w:rsidP="00B45E92">
      <w:pPr>
        <w:pStyle w:val="Prrafodelista"/>
        <w:ind w:left="0"/>
        <w:jc w:val="both"/>
        <w:rPr>
          <w:rFonts w:ascii="Arial Narrow" w:hAnsi="Arial Narrow" w:cs="Arial"/>
        </w:rPr>
      </w:pPr>
      <w:r w:rsidRPr="00FE74C6">
        <w:rPr>
          <w:rFonts w:ascii="Arial Narrow" w:hAnsi="Arial Narrow" w:cs="Arial"/>
          <w:b/>
        </w:rPr>
        <w:t>Información de soporte:</w:t>
      </w:r>
      <w:r w:rsidRPr="00FE74C6">
        <w:rPr>
          <w:rFonts w:ascii="Arial Narrow" w:hAnsi="Arial Narrow" w:cs="Arial"/>
        </w:rPr>
        <w:t xml:space="preserve"> </w:t>
      </w:r>
    </w:p>
    <w:p w14:paraId="388BE069" w14:textId="77777777" w:rsidR="00B45E92" w:rsidRPr="00FE74C6" w:rsidRDefault="00B45E92" w:rsidP="00B45E92">
      <w:pPr>
        <w:pStyle w:val="Prrafodelista"/>
        <w:ind w:left="0"/>
        <w:jc w:val="both"/>
        <w:rPr>
          <w:rFonts w:ascii="Arial Narrow" w:hAnsi="Arial Narrow" w:cs="Arial"/>
        </w:rPr>
      </w:pPr>
      <w:r w:rsidRPr="00FE74C6">
        <w:rPr>
          <w:rFonts w:ascii="Arial Narrow" w:hAnsi="Arial Narrow" w:cs="Arial"/>
        </w:rPr>
        <w:t>Programa de Gestión Documental, Tabla de Retención Documental, Tablas de Valoración Documental, (en espera de convalidación) que debe</w:t>
      </w:r>
      <w:r w:rsidR="00D56846">
        <w:rPr>
          <w:rFonts w:ascii="Arial Narrow" w:hAnsi="Arial Narrow" w:cs="Arial"/>
        </w:rPr>
        <w:t>n</w:t>
      </w:r>
      <w:r w:rsidRPr="00FE74C6">
        <w:rPr>
          <w:rFonts w:ascii="Arial Narrow" w:hAnsi="Arial Narrow" w:cs="Arial"/>
        </w:rPr>
        <w:t xml:space="preserve"> ser aplicadas.</w:t>
      </w:r>
    </w:p>
    <w:p w14:paraId="692CF3F5" w14:textId="77777777" w:rsidR="00B45E92" w:rsidRDefault="00B45E92" w:rsidP="00B45E92">
      <w:pPr>
        <w:jc w:val="both"/>
        <w:rPr>
          <w:rFonts w:ascii="Arial Narrow" w:hAnsi="Arial Narrow" w:cs="Arial"/>
        </w:rPr>
      </w:pPr>
    </w:p>
    <w:p w14:paraId="7C97F9B5" w14:textId="77777777" w:rsidR="004F6AAE" w:rsidRPr="00E30018" w:rsidRDefault="004F6AAE" w:rsidP="004F6AAE">
      <w:pPr>
        <w:pStyle w:val="Prrafodelista"/>
        <w:ind w:left="0"/>
        <w:rPr>
          <w:rFonts w:ascii="Arial Narrow" w:hAnsi="Arial Narrow" w:cs="Arial"/>
        </w:rPr>
      </w:pPr>
      <w:r w:rsidRPr="00E30018">
        <w:rPr>
          <w:rFonts w:ascii="Arial Narrow" w:hAnsi="Arial Narrow" w:cs="Arial"/>
          <w:b/>
        </w:rPr>
        <w:t>Indicador de producto</w:t>
      </w:r>
      <w:r w:rsidRPr="00E30018">
        <w:rPr>
          <w:rFonts w:ascii="Arial Narrow" w:hAnsi="Arial Narrow" w:cs="Arial"/>
        </w:rPr>
        <w:t>: 100% de Intervención del acervo documental.</w:t>
      </w:r>
    </w:p>
    <w:p w14:paraId="6D5390AF" w14:textId="77777777" w:rsidR="004F6AAE" w:rsidRPr="00E30018" w:rsidRDefault="004F6AAE" w:rsidP="004F6AAE">
      <w:pPr>
        <w:pStyle w:val="Prrafodelista"/>
        <w:ind w:left="0"/>
        <w:rPr>
          <w:rFonts w:ascii="Arial Narrow" w:hAnsi="Arial Narrow" w:cs="Arial"/>
        </w:rPr>
      </w:pPr>
      <w:r w:rsidRPr="00E30018">
        <w:rPr>
          <w:rFonts w:ascii="Arial Narrow" w:hAnsi="Arial Narrow" w:cs="Arial"/>
        </w:rPr>
        <w:t>Dar cumplimiento a las normas vigentes y la aplicación del Programa de Gestión Documental.</w:t>
      </w:r>
    </w:p>
    <w:p w14:paraId="39E27433" w14:textId="77777777" w:rsidR="004F6AAE" w:rsidRPr="00E30018" w:rsidRDefault="00E30018" w:rsidP="00E30018">
      <w:pPr>
        <w:pStyle w:val="Prrafodelista"/>
        <w:tabs>
          <w:tab w:val="left" w:pos="953"/>
        </w:tabs>
        <w:ind w:left="0"/>
        <w:jc w:val="both"/>
        <w:rPr>
          <w:rFonts w:ascii="Arial Narrow" w:hAnsi="Arial Narrow" w:cs="Arial"/>
        </w:rPr>
      </w:pPr>
      <w:r w:rsidRPr="00E30018">
        <w:rPr>
          <w:rFonts w:ascii="Arial Narrow" w:hAnsi="Arial Narrow" w:cs="Arial"/>
        </w:rPr>
        <w:tab/>
      </w:r>
    </w:p>
    <w:p w14:paraId="3F908E49" w14:textId="77777777" w:rsidR="004F6AAE" w:rsidRPr="00E30018" w:rsidRDefault="004F6AAE" w:rsidP="004F6AAE">
      <w:pPr>
        <w:jc w:val="both"/>
        <w:rPr>
          <w:rFonts w:ascii="Arial Narrow" w:hAnsi="Arial Narrow" w:cs="Arial"/>
        </w:rPr>
      </w:pPr>
      <w:r w:rsidRPr="00E30018">
        <w:rPr>
          <w:rFonts w:ascii="Arial Narrow" w:hAnsi="Arial Narrow" w:cs="Arial"/>
        </w:rPr>
        <w:t>Ley 527 de 1999</w:t>
      </w:r>
      <w:r w:rsidR="00EC125D">
        <w:rPr>
          <w:rFonts w:ascii="Arial Narrow" w:hAnsi="Arial Narrow" w:cs="Arial"/>
          <w:lang w:val="es-419"/>
        </w:rPr>
        <w:t xml:space="preserve">: </w:t>
      </w:r>
      <w:r w:rsidRPr="00E30018">
        <w:rPr>
          <w:rFonts w:ascii="Arial Narrow" w:hAnsi="Arial Narrow" w:cs="Arial"/>
        </w:rPr>
        <w:t>Por medio de la cual se define y reglamenta el acceso y uso de los mensajes de datos, del comercio electrónico y de las firmas digitales, y se establecen las entidades de certificación y se dictan otras disposiciones.</w:t>
      </w:r>
    </w:p>
    <w:p w14:paraId="27AF647B" w14:textId="77777777" w:rsidR="004F6AAE" w:rsidRPr="00E30018" w:rsidRDefault="004F6AAE" w:rsidP="004F6AAE">
      <w:pPr>
        <w:jc w:val="both"/>
        <w:rPr>
          <w:rFonts w:ascii="Arial Narrow" w:hAnsi="Arial Narrow" w:cs="Arial"/>
        </w:rPr>
      </w:pPr>
    </w:p>
    <w:p w14:paraId="0EAE93FC" w14:textId="77777777" w:rsidR="004F6AAE" w:rsidRPr="00E30018" w:rsidRDefault="004F6AAE" w:rsidP="004F6AAE">
      <w:pPr>
        <w:jc w:val="both"/>
        <w:rPr>
          <w:rFonts w:ascii="Arial Narrow" w:hAnsi="Arial Narrow" w:cs="Arial"/>
        </w:rPr>
      </w:pPr>
      <w:r w:rsidRPr="00E30018">
        <w:rPr>
          <w:rFonts w:ascii="Arial Narrow" w:hAnsi="Arial Narrow" w:cs="Arial"/>
        </w:rPr>
        <w:t>Ley 594 de 2000</w:t>
      </w:r>
      <w:r w:rsidR="00EC125D">
        <w:rPr>
          <w:rFonts w:ascii="Arial Narrow" w:hAnsi="Arial Narrow" w:cs="Arial"/>
          <w:lang w:val="es-419"/>
        </w:rPr>
        <w:t xml:space="preserve">: </w:t>
      </w:r>
      <w:r w:rsidRPr="00E30018">
        <w:rPr>
          <w:rFonts w:ascii="Arial Narrow" w:hAnsi="Arial Narrow" w:cs="Arial"/>
        </w:rPr>
        <w:t xml:space="preserve">Por medio de la cual se dicta la Ley General de Archivos y dictan otras disposiciones (elaboración del PGD, uso de nuevas tecnologías, atender planes y programas del ente rector </w:t>
      </w:r>
      <w:r w:rsidR="00772AE0">
        <w:rPr>
          <w:rFonts w:ascii="Arial Narrow" w:hAnsi="Arial Narrow" w:cs="Arial"/>
        </w:rPr>
        <w:t>–</w:t>
      </w:r>
      <w:r w:rsidRPr="00E30018">
        <w:rPr>
          <w:rFonts w:ascii="Arial Narrow" w:hAnsi="Arial Narrow" w:cs="Arial"/>
        </w:rPr>
        <w:t>Archivo de Bogotá y Archivo General de la Nación-, principios archivísticos, administración de archivos, contratación para servicios de organización, reprografía y conservación, entregar y realizar inventario documental, por parte de los funcionarios, mantener la integridad, autenticidad, veracidad y fidelidad de la información de los documentos de archivo y de su organización y conservación, incorporar tecnología avanzada que cumpla con la organización, conservación de documentos).</w:t>
      </w:r>
    </w:p>
    <w:p w14:paraId="5A6FE118" w14:textId="77777777" w:rsidR="004F6AAE" w:rsidRPr="00E30018" w:rsidRDefault="004F6AAE" w:rsidP="004F6AAE">
      <w:pPr>
        <w:jc w:val="both"/>
        <w:rPr>
          <w:rFonts w:ascii="Arial Narrow" w:hAnsi="Arial Narrow" w:cs="Arial"/>
        </w:rPr>
      </w:pPr>
    </w:p>
    <w:p w14:paraId="111B388D" w14:textId="77777777" w:rsidR="004F6AAE" w:rsidRPr="00E30018" w:rsidRDefault="004F6AAE" w:rsidP="004F6AAE">
      <w:pPr>
        <w:jc w:val="both"/>
        <w:rPr>
          <w:rFonts w:ascii="Arial Narrow" w:hAnsi="Arial Narrow" w:cs="Arial"/>
        </w:rPr>
      </w:pPr>
      <w:r w:rsidRPr="00E30018">
        <w:rPr>
          <w:rFonts w:ascii="Arial Narrow" w:hAnsi="Arial Narrow" w:cs="Arial"/>
        </w:rPr>
        <w:lastRenderedPageBreak/>
        <w:t>Ley 1437 de 2011</w:t>
      </w:r>
      <w:r w:rsidR="00EC125D">
        <w:rPr>
          <w:rFonts w:ascii="Arial Narrow" w:hAnsi="Arial Narrow" w:cs="Arial"/>
          <w:lang w:val="es-419"/>
        </w:rPr>
        <w:t xml:space="preserve">: </w:t>
      </w:r>
      <w:r w:rsidRPr="00E30018">
        <w:rPr>
          <w:rFonts w:ascii="Arial Narrow" w:hAnsi="Arial Narrow" w:cs="Arial"/>
        </w:rPr>
        <w:t>Por la cual se expide el Código de Procedimiento Administrativo y de lo Contencioso Administrativo (utilización de medios electrónicos en trámites y en el proceso administrativo, el archivo electrónico de documentos, el expediente electrónico, la recepción de documentos electrónicos por parte de las autoridades y la prueba de recepción y envío de mensajes de datos.)</w:t>
      </w:r>
    </w:p>
    <w:p w14:paraId="5C55431A" w14:textId="77777777" w:rsidR="004F6AAE" w:rsidRPr="00E30018" w:rsidRDefault="004F6AAE" w:rsidP="004F6AAE">
      <w:pPr>
        <w:jc w:val="both"/>
        <w:rPr>
          <w:rFonts w:ascii="Arial Narrow" w:hAnsi="Arial Narrow" w:cs="Arial"/>
        </w:rPr>
      </w:pPr>
    </w:p>
    <w:p w14:paraId="4DFC1A08" w14:textId="77777777" w:rsidR="004F6AAE" w:rsidRPr="00E30018" w:rsidRDefault="004F6AAE" w:rsidP="004F6AAE">
      <w:pPr>
        <w:jc w:val="both"/>
        <w:rPr>
          <w:rFonts w:ascii="Arial Narrow" w:hAnsi="Arial Narrow" w:cs="Arial"/>
        </w:rPr>
      </w:pPr>
      <w:r w:rsidRPr="00E30018">
        <w:rPr>
          <w:rFonts w:ascii="Arial Narrow" w:hAnsi="Arial Narrow" w:cs="Arial"/>
        </w:rPr>
        <w:t>Ley 1952 de 2019</w:t>
      </w:r>
      <w:r w:rsidR="00EC125D">
        <w:rPr>
          <w:rFonts w:ascii="Arial Narrow" w:hAnsi="Arial Narrow" w:cs="Arial"/>
          <w:lang w:val="es-419"/>
        </w:rPr>
        <w:t xml:space="preserve">: </w:t>
      </w:r>
      <w:r w:rsidRPr="00E30018">
        <w:rPr>
          <w:rFonts w:ascii="Arial Narrow" w:hAnsi="Arial Narrow" w:cs="Arial"/>
        </w:rPr>
        <w:t xml:space="preserve">Por medio de la cual se expide el Código General Disciplinario, cita deberes y prohibiciones de los Servidores Públicos frente a los Documentos (Art 38 </w:t>
      </w:r>
      <w:proofErr w:type="spellStart"/>
      <w:r w:rsidRPr="00E30018">
        <w:rPr>
          <w:rFonts w:ascii="Arial Narrow" w:hAnsi="Arial Narrow" w:cs="Arial"/>
        </w:rPr>
        <w:t>N°</w:t>
      </w:r>
      <w:proofErr w:type="spellEnd"/>
      <w:r w:rsidRPr="00E30018">
        <w:rPr>
          <w:rFonts w:ascii="Arial Narrow" w:hAnsi="Arial Narrow" w:cs="Arial"/>
        </w:rPr>
        <w:t xml:space="preserve"> 1, 5, 6 y 22 Art 39 </w:t>
      </w:r>
      <w:proofErr w:type="spellStart"/>
      <w:r w:rsidRPr="00E30018">
        <w:rPr>
          <w:rFonts w:ascii="Arial Narrow" w:hAnsi="Arial Narrow" w:cs="Arial"/>
        </w:rPr>
        <w:t>N°</w:t>
      </w:r>
      <w:proofErr w:type="spellEnd"/>
      <w:r w:rsidRPr="00E30018">
        <w:rPr>
          <w:rFonts w:ascii="Arial Narrow" w:hAnsi="Arial Narrow" w:cs="Arial"/>
        </w:rPr>
        <w:t xml:space="preserve"> 8, 12 y 18).</w:t>
      </w:r>
    </w:p>
    <w:p w14:paraId="5B7F79B9" w14:textId="77777777" w:rsidR="004F6AAE" w:rsidRPr="00E30018" w:rsidRDefault="004F6AAE" w:rsidP="004F6AAE">
      <w:pPr>
        <w:jc w:val="both"/>
        <w:rPr>
          <w:rFonts w:ascii="Arial Narrow" w:hAnsi="Arial Narrow" w:cs="Arial"/>
        </w:rPr>
      </w:pPr>
    </w:p>
    <w:p w14:paraId="446D9FB9" w14:textId="77777777" w:rsidR="004F6AAE" w:rsidRPr="00E30018" w:rsidRDefault="004F6AAE" w:rsidP="004F6AAE">
      <w:pPr>
        <w:jc w:val="both"/>
        <w:rPr>
          <w:rFonts w:ascii="Arial Narrow" w:hAnsi="Arial Narrow" w:cs="Arial"/>
        </w:rPr>
      </w:pPr>
      <w:r w:rsidRPr="00E30018">
        <w:rPr>
          <w:rFonts w:ascii="Arial Narrow" w:hAnsi="Arial Narrow" w:cs="Arial"/>
        </w:rPr>
        <w:t>Ley 1273 de 2009</w:t>
      </w:r>
      <w:r w:rsidR="00EC125D">
        <w:rPr>
          <w:rFonts w:ascii="Arial Narrow" w:hAnsi="Arial Narrow" w:cs="Arial"/>
          <w:lang w:val="es-419"/>
        </w:rPr>
        <w:t xml:space="preserve">: </w:t>
      </w:r>
      <w:r w:rsidRPr="00E30018">
        <w:rPr>
          <w:rFonts w:ascii="Arial Narrow" w:hAnsi="Arial Narrow" w:cs="Arial"/>
        </w:rPr>
        <w:t xml:space="preserve">Por medio de la cual se modifica el Código Penal, se crea un nuevo bien jurídico tutelado </w:t>
      </w:r>
      <w:r w:rsidR="00772AE0">
        <w:rPr>
          <w:rFonts w:ascii="Arial Narrow" w:hAnsi="Arial Narrow" w:cs="Arial"/>
        </w:rPr>
        <w:t>–</w:t>
      </w:r>
      <w:r w:rsidRPr="00E30018">
        <w:rPr>
          <w:rFonts w:ascii="Arial Narrow" w:hAnsi="Arial Narrow" w:cs="Arial"/>
        </w:rPr>
        <w:t xml:space="preserve"> denominado </w:t>
      </w:r>
      <w:r w:rsidR="00772AE0">
        <w:rPr>
          <w:rFonts w:ascii="Arial Narrow" w:hAnsi="Arial Narrow" w:cs="Arial"/>
        </w:rPr>
        <w:t>“</w:t>
      </w:r>
      <w:r w:rsidRPr="00E30018">
        <w:rPr>
          <w:rFonts w:ascii="Arial Narrow" w:hAnsi="Arial Narrow" w:cs="Arial"/>
        </w:rPr>
        <w:t>de la protección de la información y de los datos</w:t>
      </w:r>
      <w:r w:rsidR="00772AE0">
        <w:rPr>
          <w:rFonts w:ascii="Arial Narrow" w:hAnsi="Arial Narrow" w:cs="Arial"/>
        </w:rPr>
        <w:t>”</w:t>
      </w:r>
      <w:r w:rsidRPr="00E30018">
        <w:rPr>
          <w:rFonts w:ascii="Arial Narrow" w:hAnsi="Arial Narrow" w:cs="Arial"/>
        </w:rPr>
        <w:t>- y se preservan integralmente los sistemas que utilicen las tecnologías de la información y las comunicaciones, entre otras disposiciones.</w:t>
      </w:r>
    </w:p>
    <w:p w14:paraId="3C955D2A" w14:textId="77777777" w:rsidR="004F6AAE" w:rsidRPr="00E30018" w:rsidRDefault="004F6AAE" w:rsidP="004F6AAE">
      <w:pPr>
        <w:jc w:val="both"/>
        <w:rPr>
          <w:rFonts w:ascii="Arial Narrow" w:hAnsi="Arial Narrow" w:cs="Arial"/>
        </w:rPr>
      </w:pPr>
    </w:p>
    <w:p w14:paraId="4923EFBF" w14:textId="77777777" w:rsidR="004F6AAE" w:rsidRPr="00E30018" w:rsidRDefault="004F6AAE" w:rsidP="004F6AAE">
      <w:pPr>
        <w:jc w:val="both"/>
        <w:rPr>
          <w:rFonts w:ascii="Arial Narrow" w:hAnsi="Arial Narrow" w:cs="Arial"/>
        </w:rPr>
      </w:pPr>
      <w:r w:rsidRPr="00E30018">
        <w:rPr>
          <w:rFonts w:ascii="Arial Narrow" w:hAnsi="Arial Narrow" w:cs="Arial"/>
        </w:rPr>
        <w:t>Ley 1712 de 2014:</w:t>
      </w:r>
      <w:r w:rsidR="00EC125D">
        <w:rPr>
          <w:rFonts w:ascii="Arial Narrow" w:hAnsi="Arial Narrow" w:cs="Arial"/>
          <w:lang w:val="es-419"/>
        </w:rPr>
        <w:t xml:space="preserve"> </w:t>
      </w:r>
      <w:r w:rsidRPr="00E30018">
        <w:rPr>
          <w:rFonts w:ascii="Arial Narrow" w:hAnsi="Arial Narrow" w:cs="Arial"/>
        </w:rPr>
        <w:t>Por medio de la cual se crea la ley de transparencia y del derecho de acceso a la información pública nacional y se dictan otras disposiciones.</w:t>
      </w:r>
    </w:p>
    <w:p w14:paraId="02B143EA" w14:textId="77777777" w:rsidR="004F6AAE" w:rsidRPr="00E30018" w:rsidRDefault="004F6AAE" w:rsidP="004F6AAE">
      <w:pPr>
        <w:jc w:val="both"/>
        <w:rPr>
          <w:rFonts w:ascii="Arial Narrow" w:hAnsi="Arial Narrow" w:cs="Arial"/>
        </w:rPr>
      </w:pPr>
    </w:p>
    <w:p w14:paraId="65870D18" w14:textId="77777777" w:rsidR="004F6AAE" w:rsidRPr="00E30018" w:rsidRDefault="004F6AAE" w:rsidP="004F6AAE">
      <w:pPr>
        <w:jc w:val="both"/>
        <w:rPr>
          <w:rFonts w:ascii="Arial Narrow" w:hAnsi="Arial Narrow" w:cs="Arial"/>
        </w:rPr>
      </w:pPr>
      <w:r w:rsidRPr="00E30018">
        <w:rPr>
          <w:rFonts w:ascii="Arial Narrow" w:hAnsi="Arial Narrow" w:cs="Arial"/>
        </w:rPr>
        <w:t>Decreto 019 de 2012</w:t>
      </w:r>
      <w:r w:rsidR="00EC125D">
        <w:rPr>
          <w:rFonts w:ascii="Arial Narrow" w:hAnsi="Arial Narrow" w:cs="Arial"/>
          <w:lang w:val="es-419"/>
        </w:rPr>
        <w:t xml:space="preserve">: </w:t>
      </w:r>
      <w:r w:rsidRPr="00E30018">
        <w:rPr>
          <w:rFonts w:ascii="Arial Narrow" w:hAnsi="Arial Narrow" w:cs="Arial"/>
        </w:rPr>
        <w:t>Por el cual se dictan normas para suprimir o reformar regulaciones, procedimientos y trámites innecesarios existentes en la Administración Pública (artículos 4° y 14).</w:t>
      </w:r>
    </w:p>
    <w:p w14:paraId="090E4E8E" w14:textId="77777777" w:rsidR="004F6AAE" w:rsidRPr="00E30018" w:rsidRDefault="004F6AAE" w:rsidP="004F6AAE">
      <w:pPr>
        <w:jc w:val="both"/>
        <w:rPr>
          <w:rFonts w:ascii="Arial Narrow" w:hAnsi="Arial Narrow" w:cs="Arial"/>
        </w:rPr>
      </w:pPr>
    </w:p>
    <w:p w14:paraId="04E8593C" w14:textId="77777777" w:rsidR="004F6AAE" w:rsidRPr="00E30018" w:rsidRDefault="004F6AAE" w:rsidP="004F6AAE">
      <w:pPr>
        <w:jc w:val="both"/>
        <w:rPr>
          <w:rFonts w:ascii="Arial Narrow" w:hAnsi="Arial Narrow" w:cs="Arial"/>
        </w:rPr>
      </w:pPr>
      <w:r w:rsidRPr="00E30018">
        <w:rPr>
          <w:rFonts w:ascii="Arial Narrow" w:hAnsi="Arial Narrow" w:cs="Arial"/>
        </w:rPr>
        <w:t>Decreto 1080 de 2015</w:t>
      </w:r>
      <w:r w:rsidR="00EC125D">
        <w:rPr>
          <w:rFonts w:ascii="Arial Narrow" w:hAnsi="Arial Narrow" w:cs="Arial"/>
          <w:lang w:val="es-419"/>
        </w:rPr>
        <w:t xml:space="preserve">: </w:t>
      </w:r>
      <w:r w:rsidRPr="00E30018">
        <w:rPr>
          <w:rFonts w:ascii="Arial Narrow" w:hAnsi="Arial Narrow" w:cs="Arial"/>
        </w:rPr>
        <w:t>Expide el Decreto Único Reglamentario del Sector Cultura (art. 2.8.2.5.8. a 2.8.2.5.15).</w:t>
      </w:r>
    </w:p>
    <w:p w14:paraId="60B3F663" w14:textId="77777777" w:rsidR="004F6AAE" w:rsidRPr="00E30018" w:rsidRDefault="004F6AAE" w:rsidP="004F6AAE">
      <w:pPr>
        <w:jc w:val="both"/>
        <w:rPr>
          <w:rFonts w:ascii="Arial Narrow" w:hAnsi="Arial Narrow" w:cs="Arial"/>
        </w:rPr>
      </w:pPr>
    </w:p>
    <w:p w14:paraId="73001884" w14:textId="77777777" w:rsidR="004F6AAE" w:rsidRPr="00E30018" w:rsidRDefault="004F6AAE" w:rsidP="004F6AAE">
      <w:pPr>
        <w:jc w:val="both"/>
        <w:rPr>
          <w:rFonts w:ascii="Arial Narrow" w:hAnsi="Arial Narrow" w:cs="Arial"/>
        </w:rPr>
      </w:pPr>
      <w:r w:rsidRPr="00E30018">
        <w:rPr>
          <w:rFonts w:ascii="Arial Narrow" w:hAnsi="Arial Narrow" w:cs="Arial"/>
        </w:rPr>
        <w:t>Acuerdo 011 de 1996</w:t>
      </w:r>
      <w:r w:rsidR="00EC125D">
        <w:rPr>
          <w:rFonts w:ascii="Arial Narrow" w:hAnsi="Arial Narrow" w:cs="Arial"/>
          <w:lang w:val="es-419"/>
        </w:rPr>
        <w:t xml:space="preserve">: </w:t>
      </w:r>
      <w:r w:rsidRPr="00E30018">
        <w:rPr>
          <w:rFonts w:ascii="Arial Narrow" w:hAnsi="Arial Narrow" w:cs="Arial"/>
        </w:rPr>
        <w:t>Por el cual se establecen criterios de conservación y organización de documentos</w:t>
      </w:r>
      <w:r w:rsidR="00EC125D">
        <w:rPr>
          <w:rFonts w:ascii="Arial Narrow" w:hAnsi="Arial Narrow" w:cs="Arial"/>
          <w:lang w:val="es-419"/>
        </w:rPr>
        <w:t xml:space="preserve"> </w:t>
      </w:r>
      <w:r w:rsidRPr="00E30018">
        <w:rPr>
          <w:rFonts w:ascii="Arial Narrow" w:hAnsi="Arial Narrow" w:cs="Arial"/>
        </w:rPr>
        <w:t>Archivo General de la Nación.</w:t>
      </w:r>
    </w:p>
    <w:p w14:paraId="65B97703" w14:textId="77777777" w:rsidR="004F6AAE" w:rsidRPr="00E30018" w:rsidRDefault="004F6AAE" w:rsidP="004F6AAE">
      <w:pPr>
        <w:jc w:val="both"/>
        <w:rPr>
          <w:rFonts w:ascii="Arial Narrow" w:hAnsi="Arial Narrow" w:cs="Arial"/>
        </w:rPr>
      </w:pPr>
    </w:p>
    <w:p w14:paraId="1717A00F" w14:textId="77777777" w:rsidR="004F6AAE" w:rsidRPr="00EC125D" w:rsidRDefault="004F6AAE" w:rsidP="004F6AAE">
      <w:pPr>
        <w:jc w:val="both"/>
        <w:rPr>
          <w:rFonts w:ascii="Arial Narrow" w:hAnsi="Arial Narrow" w:cs="Arial"/>
          <w:lang w:val="es-419"/>
        </w:rPr>
      </w:pPr>
      <w:r w:rsidRPr="00E30018">
        <w:rPr>
          <w:rFonts w:ascii="Arial Narrow" w:hAnsi="Arial Narrow" w:cs="Arial"/>
        </w:rPr>
        <w:t>Acuerdo 042 de 2002</w:t>
      </w:r>
      <w:r w:rsidR="00EC125D">
        <w:rPr>
          <w:rFonts w:ascii="Arial Narrow" w:hAnsi="Arial Narrow" w:cs="Arial"/>
          <w:lang w:val="es-419"/>
        </w:rPr>
        <w:t xml:space="preserve">: </w:t>
      </w:r>
      <w:r w:rsidRPr="00E30018">
        <w:rPr>
          <w:rFonts w:ascii="Arial Narrow" w:hAnsi="Arial Narrow" w:cs="Arial"/>
        </w:rPr>
        <w:t xml:space="preserve">Por el cual se establecen los criterios para la organización de los archivos de gestión en las entidades públicas y las privadas que cumplen funciones públicas, se regula el Inventario Único Documental y se desarrollan </w:t>
      </w:r>
      <w:proofErr w:type="gramStart"/>
      <w:r w:rsidRPr="00E30018">
        <w:rPr>
          <w:rFonts w:ascii="Arial Narrow" w:hAnsi="Arial Narrow" w:cs="Arial"/>
        </w:rPr>
        <w:t>los artículo</w:t>
      </w:r>
      <w:proofErr w:type="gramEnd"/>
      <w:r w:rsidRPr="00E30018">
        <w:rPr>
          <w:rFonts w:ascii="Arial Narrow" w:hAnsi="Arial Narrow" w:cs="Arial"/>
        </w:rPr>
        <w:t xml:space="preserve"> 21, 22, 23 y 26 de la Ley General de Archivos 594 de 2000. Archivo General de la Nación</w:t>
      </w:r>
      <w:r w:rsidR="00EC125D">
        <w:rPr>
          <w:rFonts w:ascii="Arial Narrow" w:hAnsi="Arial Narrow" w:cs="Arial"/>
          <w:lang w:val="es-419"/>
        </w:rPr>
        <w:t>.</w:t>
      </w:r>
    </w:p>
    <w:p w14:paraId="00641D7E" w14:textId="77777777" w:rsidR="004F6AAE" w:rsidRPr="00E30018" w:rsidRDefault="004F6AAE" w:rsidP="004F6AAE">
      <w:pPr>
        <w:jc w:val="both"/>
        <w:rPr>
          <w:rFonts w:ascii="Arial Narrow" w:hAnsi="Arial Narrow" w:cs="Arial"/>
        </w:rPr>
      </w:pPr>
    </w:p>
    <w:p w14:paraId="1BCC2D89" w14:textId="77777777" w:rsidR="004F6AAE" w:rsidRPr="00E30018" w:rsidRDefault="004F6AAE" w:rsidP="004F6AAE">
      <w:pPr>
        <w:jc w:val="both"/>
        <w:rPr>
          <w:rFonts w:ascii="Arial Narrow" w:hAnsi="Arial Narrow" w:cs="Arial"/>
        </w:rPr>
      </w:pPr>
      <w:r w:rsidRPr="00E30018">
        <w:rPr>
          <w:rFonts w:ascii="Arial Narrow" w:hAnsi="Arial Narrow" w:cs="Arial"/>
        </w:rPr>
        <w:t>Acuerdo 02 de 2004</w:t>
      </w:r>
      <w:r w:rsidR="00EC125D">
        <w:rPr>
          <w:rFonts w:ascii="Arial Narrow" w:hAnsi="Arial Narrow" w:cs="Arial"/>
          <w:lang w:val="es-419"/>
        </w:rPr>
        <w:t xml:space="preserve">: </w:t>
      </w:r>
      <w:r w:rsidRPr="00E30018">
        <w:rPr>
          <w:rFonts w:ascii="Arial Narrow" w:hAnsi="Arial Narrow" w:cs="Arial"/>
        </w:rPr>
        <w:t>Por el cual se establecen los lineamientos básicos para la organización de fondos acumulados. Archivo General de la Nación</w:t>
      </w:r>
      <w:r w:rsidR="00EC125D">
        <w:rPr>
          <w:rFonts w:ascii="Arial Narrow" w:hAnsi="Arial Narrow" w:cs="Arial"/>
          <w:lang w:val="es-419"/>
        </w:rPr>
        <w:t xml:space="preserve"> y</w:t>
      </w:r>
      <w:r w:rsidRPr="00E30018">
        <w:rPr>
          <w:rFonts w:ascii="Arial Narrow" w:hAnsi="Arial Narrow" w:cs="Arial"/>
        </w:rPr>
        <w:t xml:space="preserve"> las demás normas que rigen la función archivística en el país.</w:t>
      </w:r>
    </w:p>
    <w:p w14:paraId="02FBB48B" w14:textId="77777777" w:rsidR="004F6AAE" w:rsidRPr="00E30018" w:rsidRDefault="004F6AAE" w:rsidP="00B45E92">
      <w:pPr>
        <w:jc w:val="both"/>
        <w:rPr>
          <w:rFonts w:ascii="Arial Narrow" w:hAnsi="Arial Narrow" w:cs="Arial"/>
        </w:rPr>
      </w:pPr>
    </w:p>
    <w:p w14:paraId="0D49FD35" w14:textId="77777777" w:rsidR="00B45E92" w:rsidRPr="00FE74C6" w:rsidRDefault="00B45E92" w:rsidP="00B45E92">
      <w:pPr>
        <w:pStyle w:val="Prrafodelista"/>
        <w:ind w:left="0"/>
        <w:jc w:val="both"/>
        <w:rPr>
          <w:rFonts w:ascii="Arial Narrow" w:hAnsi="Arial Narrow" w:cs="Arial"/>
        </w:rPr>
      </w:pPr>
      <w:r w:rsidRPr="00FE74C6">
        <w:rPr>
          <w:rFonts w:ascii="Arial Narrow" w:hAnsi="Arial Narrow" w:cs="Arial"/>
          <w:b/>
        </w:rPr>
        <w:t>Meta de producto (2020):</w:t>
      </w:r>
      <w:r w:rsidRPr="00FE74C6">
        <w:rPr>
          <w:rFonts w:ascii="Arial Narrow" w:hAnsi="Arial Narrow" w:cs="Arial"/>
        </w:rPr>
        <w:t xml:space="preserve"> </w:t>
      </w:r>
    </w:p>
    <w:p w14:paraId="6A83A362" w14:textId="77777777" w:rsidR="00B45E92" w:rsidRDefault="00B45E92" w:rsidP="00B45E92">
      <w:pPr>
        <w:pStyle w:val="Prrafodelista"/>
        <w:ind w:left="0"/>
        <w:jc w:val="both"/>
        <w:rPr>
          <w:rFonts w:ascii="Arial Narrow" w:hAnsi="Arial Narrow" w:cs="Arial"/>
        </w:rPr>
      </w:pPr>
    </w:p>
    <w:p w14:paraId="571FE239" w14:textId="77777777" w:rsidR="00B45E92" w:rsidRDefault="00B45E92" w:rsidP="00B45E92">
      <w:pPr>
        <w:pStyle w:val="Prrafodelista"/>
        <w:ind w:left="0"/>
        <w:jc w:val="both"/>
        <w:rPr>
          <w:rFonts w:ascii="Arial Narrow" w:hAnsi="Arial Narrow" w:cs="Arial"/>
        </w:rPr>
      </w:pPr>
      <w:r w:rsidRPr="001B7B0F">
        <w:rPr>
          <w:rFonts w:ascii="Arial Narrow" w:hAnsi="Arial Narrow" w:cs="Arial"/>
        </w:rPr>
        <w:t>Intervenir 100% el acervo documental de la Contraloría de Bogotá D.C. (Identificación, Organización, Clasificación y Depuración)</w:t>
      </w:r>
      <w:r w:rsidRPr="00FE74C6">
        <w:rPr>
          <w:rFonts w:ascii="Arial Narrow" w:hAnsi="Arial Narrow" w:cs="Arial"/>
        </w:rPr>
        <w:t>, los cuales conforman el patrimonio documental de la entidad y los demás documentos que se encuentran en los archivos de gestión y los que se van produciendo en cumplimiento con las actividades institucionales, en sus diferentes soportes.</w:t>
      </w:r>
    </w:p>
    <w:p w14:paraId="7D368A62" w14:textId="77777777" w:rsidR="00BC7067" w:rsidRDefault="00BC7067" w:rsidP="00B45E92">
      <w:pPr>
        <w:pStyle w:val="Prrafodelista"/>
        <w:ind w:left="0"/>
        <w:jc w:val="both"/>
        <w:rPr>
          <w:rFonts w:ascii="Arial Narrow" w:hAnsi="Arial Narrow" w:cs="Arial"/>
        </w:rPr>
      </w:pPr>
    </w:p>
    <w:p w14:paraId="3067BE19" w14:textId="77777777" w:rsidR="001178D2" w:rsidRDefault="001178D2" w:rsidP="00B45E92">
      <w:pPr>
        <w:pStyle w:val="Prrafodelista"/>
        <w:ind w:left="0"/>
        <w:jc w:val="both"/>
        <w:rPr>
          <w:rFonts w:ascii="Arial Narrow" w:hAnsi="Arial Narrow" w:cs="Arial"/>
        </w:rPr>
      </w:pPr>
    </w:p>
    <w:p w14:paraId="16F49F86" w14:textId="77777777" w:rsidR="00B45E92" w:rsidRPr="00FE74C6" w:rsidRDefault="00B45E92" w:rsidP="002267DF">
      <w:pPr>
        <w:numPr>
          <w:ilvl w:val="0"/>
          <w:numId w:val="12"/>
        </w:numPr>
        <w:jc w:val="both"/>
        <w:rPr>
          <w:rFonts w:ascii="Arial Narrow" w:hAnsi="Arial Narrow" w:cs="Arial"/>
          <w:b/>
        </w:rPr>
      </w:pPr>
      <w:r w:rsidRPr="00FE74C6">
        <w:rPr>
          <w:rFonts w:ascii="Arial Narrow" w:hAnsi="Arial Narrow" w:cs="Arial"/>
          <w:b/>
        </w:rPr>
        <w:t xml:space="preserve">Implementación y Seguimiento a la Transición del Nuevo Marco Normativo Contable bajo Normas Internacionales de Contabilidad del Sector Público </w:t>
      </w:r>
      <w:r w:rsidR="00772AE0">
        <w:rPr>
          <w:rFonts w:ascii="Arial Narrow" w:hAnsi="Arial Narrow" w:cs="Arial"/>
          <w:b/>
        </w:rPr>
        <w:t>–</w:t>
      </w:r>
      <w:r w:rsidRPr="00FE74C6">
        <w:rPr>
          <w:rFonts w:ascii="Arial Narrow" w:hAnsi="Arial Narrow" w:cs="Arial"/>
          <w:b/>
        </w:rPr>
        <w:t xml:space="preserve"> NICSP.</w:t>
      </w:r>
    </w:p>
    <w:p w14:paraId="4198945F" w14:textId="77777777" w:rsidR="00A1038D" w:rsidRDefault="00A1038D" w:rsidP="003700FB">
      <w:pPr>
        <w:jc w:val="both"/>
        <w:rPr>
          <w:rFonts w:ascii="Arial Narrow" w:hAnsi="Arial Narrow" w:cs="Arial"/>
        </w:rPr>
      </w:pPr>
    </w:p>
    <w:p w14:paraId="1580DF4D" w14:textId="77777777" w:rsidR="003700FB" w:rsidRPr="0010496F" w:rsidRDefault="003700FB" w:rsidP="003700FB">
      <w:pPr>
        <w:jc w:val="both"/>
        <w:rPr>
          <w:rFonts w:ascii="Arial Narrow" w:hAnsi="Arial Narrow" w:cs="Arial"/>
        </w:rPr>
      </w:pPr>
      <w:r w:rsidRPr="0010496F">
        <w:rPr>
          <w:rFonts w:ascii="Arial Narrow" w:hAnsi="Arial Narrow" w:cs="Arial"/>
        </w:rPr>
        <w:t xml:space="preserve">La Implementación del Nuevo Marco Normativo Contable bajo Normas Internacionales de Contabilidad del Sector Público </w:t>
      </w:r>
      <w:r w:rsidR="00772AE0">
        <w:rPr>
          <w:rFonts w:ascii="Arial Narrow" w:hAnsi="Arial Narrow" w:cs="Arial"/>
        </w:rPr>
        <w:t>–</w:t>
      </w:r>
      <w:r w:rsidRPr="0010496F">
        <w:rPr>
          <w:rFonts w:ascii="Arial Narrow" w:hAnsi="Arial Narrow" w:cs="Arial"/>
        </w:rPr>
        <w:t xml:space="preserve"> NICSP,  se constituye en una actividad prioritaria para la gestión de la entidad, con el fin de dar cumplimiento al marco legal obligatorio, para lo cual la Contraloría de Bogotá D.C. determinó la necesidad de contar con los recursos de inversión para su implementación y dar cumplimiento con la regulación contable establecida en la Resolución 533 de octubre 8 de 2015, el Instructivo 002 de 2015 y la Resolución 693 de diciembre de 2016, emitidas por la Contaduría General de la Nación, las cuales son de obligatorio cumplimiento a la Entidad, cuya responsabilidad se encuentra a cargo del representante legal.</w:t>
      </w:r>
    </w:p>
    <w:p w14:paraId="0C0337D6" w14:textId="77777777" w:rsidR="003700FB" w:rsidRPr="0010496F" w:rsidRDefault="003700FB" w:rsidP="003700FB">
      <w:pPr>
        <w:ind w:left="720"/>
        <w:jc w:val="both"/>
        <w:rPr>
          <w:rFonts w:ascii="Arial Narrow" w:hAnsi="Arial Narrow" w:cs="Arial"/>
        </w:rPr>
      </w:pPr>
    </w:p>
    <w:p w14:paraId="7281BC52" w14:textId="77777777" w:rsidR="003700FB" w:rsidRPr="0010496F" w:rsidRDefault="003700FB" w:rsidP="003700FB">
      <w:pPr>
        <w:jc w:val="both"/>
        <w:rPr>
          <w:rFonts w:ascii="Arial Narrow" w:hAnsi="Arial Narrow" w:cs="Arial"/>
        </w:rPr>
      </w:pPr>
      <w:r w:rsidRPr="0010496F">
        <w:rPr>
          <w:rFonts w:ascii="Arial Narrow" w:hAnsi="Arial Narrow" w:cs="Arial"/>
        </w:rPr>
        <w:t>La implementación del Nuevo Marco Normativo contable en la Contraloría de Bogotá D.C. tiene que ver con la obligatoriedad como Entidad de darle cumplimiento a las precitadas Resoluciones 533 de 2015 y 693 de 2016, máxime por ser un organismo fiscalizador.</w:t>
      </w:r>
    </w:p>
    <w:p w14:paraId="76227CBD" w14:textId="77777777" w:rsidR="003700FB" w:rsidRPr="0010496F" w:rsidRDefault="003700FB" w:rsidP="003700FB">
      <w:pPr>
        <w:ind w:left="720"/>
        <w:jc w:val="both"/>
        <w:rPr>
          <w:rFonts w:ascii="Arial Narrow" w:hAnsi="Arial Narrow" w:cs="Arial"/>
        </w:rPr>
      </w:pPr>
    </w:p>
    <w:p w14:paraId="24184EAE" w14:textId="77777777" w:rsidR="003700FB" w:rsidRPr="0010496F" w:rsidRDefault="003700FB" w:rsidP="003700FB">
      <w:pPr>
        <w:jc w:val="both"/>
        <w:rPr>
          <w:rFonts w:ascii="Arial Narrow" w:hAnsi="Arial Narrow" w:cs="Arial"/>
        </w:rPr>
      </w:pPr>
      <w:r w:rsidRPr="0010496F">
        <w:rPr>
          <w:rFonts w:ascii="Arial Narrow" w:hAnsi="Arial Narrow" w:cs="Arial"/>
        </w:rPr>
        <w:t>Para dar cumplimiento a lo anterior, se presenta falta de profesionales que apoyen a la Subdirección Financiera en la implementación de las NICSP al interior de la Contraloría de Bogotá.</w:t>
      </w:r>
    </w:p>
    <w:p w14:paraId="538F31F7" w14:textId="77777777" w:rsidR="003700FB" w:rsidRDefault="003700FB" w:rsidP="003700FB">
      <w:pPr>
        <w:ind w:left="708"/>
        <w:jc w:val="both"/>
        <w:rPr>
          <w:rFonts w:ascii="Arial Narrow" w:hAnsi="Arial Narrow" w:cs="Arial"/>
        </w:rPr>
      </w:pPr>
    </w:p>
    <w:p w14:paraId="377CB8E2" w14:textId="77777777" w:rsidR="003700FB" w:rsidRPr="0010496F" w:rsidRDefault="003700FB" w:rsidP="003700FB">
      <w:pPr>
        <w:jc w:val="both"/>
        <w:rPr>
          <w:rFonts w:ascii="Arial Narrow" w:hAnsi="Arial Narrow" w:cs="Arial"/>
        </w:rPr>
      </w:pPr>
      <w:r w:rsidRPr="0010496F">
        <w:rPr>
          <w:rFonts w:ascii="Arial Narrow" w:hAnsi="Arial Narrow" w:cs="Arial"/>
          <w:b/>
        </w:rPr>
        <w:t>Línea Base (LB) del diagnóstico más reciente (A mayo 31 de 2016):</w:t>
      </w:r>
      <w:r w:rsidRPr="0010496F">
        <w:rPr>
          <w:rFonts w:ascii="Arial Narrow" w:hAnsi="Arial Narrow" w:cs="Arial"/>
        </w:rPr>
        <w:t xml:space="preserve">  </w:t>
      </w:r>
    </w:p>
    <w:p w14:paraId="46CD7C02" w14:textId="77777777" w:rsidR="003700FB" w:rsidRPr="0010496F" w:rsidRDefault="003700FB" w:rsidP="003700FB">
      <w:pPr>
        <w:jc w:val="both"/>
        <w:rPr>
          <w:rFonts w:ascii="Arial Narrow" w:hAnsi="Arial Narrow" w:cs="Arial"/>
        </w:rPr>
      </w:pPr>
    </w:p>
    <w:p w14:paraId="541B449F" w14:textId="77777777" w:rsidR="003700FB" w:rsidRPr="0010496F" w:rsidRDefault="003700FB" w:rsidP="003700FB">
      <w:pPr>
        <w:jc w:val="both"/>
        <w:rPr>
          <w:rFonts w:ascii="Arial Narrow" w:hAnsi="Arial Narrow" w:cs="Arial"/>
        </w:rPr>
      </w:pPr>
      <w:r w:rsidRPr="0010496F">
        <w:rPr>
          <w:rFonts w:ascii="Arial Narrow" w:hAnsi="Arial Narrow" w:cs="Arial"/>
        </w:rPr>
        <w:t>Implementación, Formación, Transferencia de Conocimientos y Entrenamiento en Norma Internacional de Contabilidad bajo los parámetros de la Resoluciones 743 de 2013, 414 de 2014 y 533 de 2015 e instructivo No. 002 de 2015.</w:t>
      </w:r>
    </w:p>
    <w:p w14:paraId="3524772E" w14:textId="77777777" w:rsidR="005D04DB" w:rsidRDefault="005D04DB" w:rsidP="003700FB">
      <w:pPr>
        <w:ind w:left="720"/>
        <w:jc w:val="both"/>
        <w:rPr>
          <w:rFonts w:ascii="Arial Narrow" w:hAnsi="Arial Narrow" w:cs="Arial"/>
        </w:rPr>
      </w:pPr>
    </w:p>
    <w:p w14:paraId="52FCFD5F" w14:textId="77777777" w:rsidR="003700FB" w:rsidRPr="0010496F" w:rsidRDefault="003700FB" w:rsidP="003700FB">
      <w:pPr>
        <w:jc w:val="both"/>
        <w:rPr>
          <w:rFonts w:ascii="Arial Narrow" w:hAnsi="Arial Narrow" w:cs="Arial"/>
        </w:rPr>
      </w:pPr>
      <w:r w:rsidRPr="0010496F">
        <w:rPr>
          <w:rFonts w:ascii="Arial Narrow" w:hAnsi="Arial Narrow" w:cs="Arial"/>
          <w:b/>
        </w:rPr>
        <w:t>Información de soporte:</w:t>
      </w:r>
      <w:r w:rsidRPr="0010496F">
        <w:rPr>
          <w:rFonts w:ascii="Arial Narrow" w:hAnsi="Arial Narrow" w:cs="Arial"/>
        </w:rPr>
        <w:t xml:space="preserve"> </w:t>
      </w:r>
    </w:p>
    <w:p w14:paraId="4E91014C" w14:textId="77777777" w:rsidR="003700FB" w:rsidRPr="0010496F" w:rsidRDefault="003700FB" w:rsidP="003700FB">
      <w:pPr>
        <w:ind w:left="720"/>
        <w:jc w:val="both"/>
        <w:rPr>
          <w:rFonts w:ascii="Arial Narrow" w:hAnsi="Arial Narrow" w:cs="Arial"/>
        </w:rPr>
      </w:pPr>
    </w:p>
    <w:p w14:paraId="2BEBAE02" w14:textId="77777777" w:rsidR="003700FB" w:rsidRPr="0010496F" w:rsidRDefault="003700FB" w:rsidP="003700FB">
      <w:pPr>
        <w:jc w:val="both"/>
        <w:rPr>
          <w:rFonts w:ascii="Arial Narrow" w:hAnsi="Arial Narrow" w:cs="Arial"/>
        </w:rPr>
      </w:pPr>
      <w:r w:rsidRPr="0010496F">
        <w:rPr>
          <w:rFonts w:ascii="Arial Narrow" w:hAnsi="Arial Narrow" w:cs="Arial"/>
        </w:rPr>
        <w:t xml:space="preserve">Ley 1314 de </w:t>
      </w:r>
      <w:proofErr w:type="gramStart"/>
      <w:r w:rsidRPr="0010496F">
        <w:rPr>
          <w:rFonts w:ascii="Arial Narrow" w:hAnsi="Arial Narrow" w:cs="Arial"/>
        </w:rPr>
        <w:t>2009  regula</w:t>
      </w:r>
      <w:proofErr w:type="gramEnd"/>
      <w:r w:rsidRPr="0010496F">
        <w:rPr>
          <w:rFonts w:ascii="Arial Narrow" w:hAnsi="Arial Narrow" w:cs="Arial"/>
        </w:rPr>
        <w:t xml:space="preserve"> los principios y normas de contabilidad e información financiera y de aseguramiento de información aceptados en Colombia, señala las autoridades competentes, el procedimiento para su expedición y determina las entidades responsables de vigilar su cumplimiento.</w:t>
      </w:r>
    </w:p>
    <w:p w14:paraId="0B7F3DB3" w14:textId="77777777" w:rsidR="003700FB" w:rsidRPr="0010496F" w:rsidRDefault="003700FB" w:rsidP="003700FB">
      <w:pPr>
        <w:ind w:left="720"/>
        <w:jc w:val="both"/>
        <w:rPr>
          <w:rFonts w:ascii="Arial Narrow" w:hAnsi="Arial Narrow" w:cs="Arial"/>
        </w:rPr>
      </w:pPr>
    </w:p>
    <w:p w14:paraId="2B6EADA2" w14:textId="77777777" w:rsidR="003700FB" w:rsidRPr="0010496F" w:rsidRDefault="003700FB" w:rsidP="003700FB">
      <w:pPr>
        <w:jc w:val="both"/>
        <w:rPr>
          <w:rFonts w:ascii="Arial Narrow" w:hAnsi="Arial Narrow" w:cs="Arial"/>
        </w:rPr>
      </w:pPr>
      <w:r w:rsidRPr="0010496F">
        <w:rPr>
          <w:rFonts w:ascii="Arial Narrow" w:hAnsi="Arial Narrow" w:cs="Arial"/>
        </w:rPr>
        <w:t>Resolución 354 de 2007 mediante la cual la Contaduría General de la Nación adopta el Régimen de Contabilidad Pública conformado por el Plan General de Contabilidad Pública, el manual de Procedimientos y la Doctrina Contable Pública, así como el ámbito de aplicación.</w:t>
      </w:r>
    </w:p>
    <w:p w14:paraId="5007DCC5" w14:textId="77777777" w:rsidR="003700FB" w:rsidRPr="0010496F" w:rsidRDefault="003700FB" w:rsidP="003700FB">
      <w:pPr>
        <w:ind w:left="720"/>
        <w:jc w:val="both"/>
        <w:rPr>
          <w:rFonts w:ascii="Arial Narrow" w:hAnsi="Arial Narrow" w:cs="Arial"/>
        </w:rPr>
      </w:pPr>
    </w:p>
    <w:p w14:paraId="58AD3EE4" w14:textId="77777777" w:rsidR="003700FB" w:rsidRPr="0010496F" w:rsidRDefault="003700FB" w:rsidP="003700FB">
      <w:pPr>
        <w:jc w:val="both"/>
        <w:rPr>
          <w:rFonts w:ascii="Arial Narrow" w:hAnsi="Arial Narrow" w:cs="Arial"/>
        </w:rPr>
      </w:pPr>
      <w:r w:rsidRPr="0010496F">
        <w:rPr>
          <w:rFonts w:ascii="Arial Narrow" w:hAnsi="Arial Narrow" w:cs="Arial"/>
        </w:rPr>
        <w:t>Resolución 743 de 2013 la cual rige para empresas que cotizan en el mercado de valores o que captan o administran ahorro del público.</w:t>
      </w:r>
    </w:p>
    <w:p w14:paraId="09529C0E" w14:textId="77777777" w:rsidR="003700FB" w:rsidRPr="0010496F" w:rsidRDefault="003700FB" w:rsidP="003700FB">
      <w:pPr>
        <w:ind w:left="720"/>
        <w:jc w:val="both"/>
        <w:rPr>
          <w:rFonts w:ascii="Arial Narrow" w:hAnsi="Arial Narrow" w:cs="Arial"/>
        </w:rPr>
      </w:pPr>
    </w:p>
    <w:p w14:paraId="413975CA" w14:textId="77777777" w:rsidR="003700FB" w:rsidRPr="0010496F" w:rsidRDefault="003700FB" w:rsidP="003700FB">
      <w:pPr>
        <w:jc w:val="both"/>
        <w:rPr>
          <w:rFonts w:ascii="Arial Narrow" w:hAnsi="Arial Narrow" w:cs="Arial"/>
        </w:rPr>
      </w:pPr>
      <w:r w:rsidRPr="0010496F">
        <w:rPr>
          <w:rFonts w:ascii="Arial Narrow" w:hAnsi="Arial Narrow" w:cs="Arial"/>
        </w:rPr>
        <w:t>Resolución 414 de 2014 aplicable a empresas que no cotizan en el mercado de valores, y que no captan ni administran ahorro del público.</w:t>
      </w:r>
    </w:p>
    <w:p w14:paraId="5468A2C5" w14:textId="77777777" w:rsidR="003700FB" w:rsidRPr="0010496F" w:rsidRDefault="003700FB" w:rsidP="003700FB">
      <w:pPr>
        <w:ind w:left="720"/>
        <w:jc w:val="both"/>
        <w:rPr>
          <w:rFonts w:ascii="Arial Narrow" w:hAnsi="Arial Narrow" w:cs="Arial"/>
        </w:rPr>
      </w:pPr>
    </w:p>
    <w:p w14:paraId="4D3937FB" w14:textId="77777777" w:rsidR="003700FB" w:rsidRPr="0010496F" w:rsidRDefault="003700FB" w:rsidP="003700FB">
      <w:pPr>
        <w:jc w:val="both"/>
        <w:rPr>
          <w:rFonts w:ascii="Arial Narrow" w:hAnsi="Arial Narrow" w:cs="Arial"/>
        </w:rPr>
      </w:pPr>
      <w:r w:rsidRPr="0010496F">
        <w:rPr>
          <w:rFonts w:ascii="Arial Narrow" w:hAnsi="Arial Narrow" w:cs="Arial"/>
        </w:rPr>
        <w:t xml:space="preserve">Resolución 533 de octubre 8 de 2015 mediante la cual la Contaduría General de la Nación (CGN) incorpora en el Régimen de Contabilidad </w:t>
      </w:r>
      <w:proofErr w:type="gramStart"/>
      <w:r w:rsidRPr="0010496F">
        <w:rPr>
          <w:rFonts w:ascii="Arial Narrow" w:hAnsi="Arial Narrow" w:cs="Arial"/>
        </w:rPr>
        <w:t>Publica  el</w:t>
      </w:r>
      <w:proofErr w:type="gramEnd"/>
      <w:r w:rsidRPr="0010496F">
        <w:rPr>
          <w:rFonts w:ascii="Arial Narrow" w:hAnsi="Arial Narrow" w:cs="Arial"/>
        </w:rPr>
        <w:t xml:space="preserve"> marco normativo aplicable a entidades de gobierno y determinó el cronograma de aplicación del mismo, estableciendo los periodos de preparación obligatoria y primer periodo de aplicación, los cuales son de obligatorio cumplimiento para la Contraloría de Bogotá D.C., teniendo en cuenta los plazos y requisitos establecidos por la CGN. </w:t>
      </w:r>
    </w:p>
    <w:p w14:paraId="27257EEA" w14:textId="77777777" w:rsidR="003700FB" w:rsidRPr="0010496F" w:rsidRDefault="003700FB" w:rsidP="003700FB">
      <w:pPr>
        <w:ind w:left="720"/>
        <w:jc w:val="both"/>
        <w:rPr>
          <w:rFonts w:ascii="Arial Narrow" w:hAnsi="Arial Narrow" w:cs="Arial"/>
        </w:rPr>
      </w:pPr>
    </w:p>
    <w:p w14:paraId="64828B9B" w14:textId="77777777" w:rsidR="003700FB" w:rsidRPr="0010496F" w:rsidRDefault="003700FB" w:rsidP="003700FB">
      <w:pPr>
        <w:jc w:val="both"/>
        <w:rPr>
          <w:rFonts w:ascii="Arial Narrow" w:hAnsi="Arial Narrow" w:cs="Arial"/>
        </w:rPr>
      </w:pPr>
      <w:r w:rsidRPr="0010496F">
        <w:rPr>
          <w:rFonts w:ascii="Arial Narrow" w:hAnsi="Arial Narrow" w:cs="Arial"/>
        </w:rPr>
        <w:t>Instructivo No. 002 de octubre 8 de 2015 emitido por la CGN, que deben seguir las entidades sujetas al ámbito de aplicación de la Resolución 533 de octubre 8 de 2015, para determinar los saldos iniciales bajo el nuevo marco normativo y elaborar y presentar los primeros estados financieros bajo el nuevo marco de regulación, el cual tendrá aplicación una única vez durante el primer periodo de su aplicación.</w:t>
      </w:r>
    </w:p>
    <w:p w14:paraId="7F32A6C6" w14:textId="77777777" w:rsidR="003700FB" w:rsidRPr="0010496F" w:rsidRDefault="003700FB" w:rsidP="003700FB">
      <w:pPr>
        <w:ind w:left="720"/>
        <w:jc w:val="both"/>
        <w:rPr>
          <w:rFonts w:ascii="Arial Narrow" w:hAnsi="Arial Narrow" w:cs="Arial"/>
        </w:rPr>
      </w:pPr>
    </w:p>
    <w:p w14:paraId="55350898" w14:textId="77777777" w:rsidR="003700FB" w:rsidRPr="0010496F" w:rsidRDefault="003700FB" w:rsidP="003700FB">
      <w:pPr>
        <w:jc w:val="both"/>
        <w:rPr>
          <w:rFonts w:ascii="Arial Narrow" w:hAnsi="Arial Narrow" w:cs="Arial"/>
        </w:rPr>
      </w:pPr>
      <w:r w:rsidRPr="0010496F">
        <w:rPr>
          <w:rFonts w:ascii="Arial Narrow" w:hAnsi="Arial Narrow" w:cs="Arial"/>
        </w:rPr>
        <w:t xml:space="preserve">Resolución 620 de noviembre 26 de 2015, expedida por la CGN, por la cual se incorpora el </w:t>
      </w:r>
      <w:proofErr w:type="spellStart"/>
      <w:r w:rsidRPr="0010496F">
        <w:rPr>
          <w:rFonts w:ascii="Arial Narrow" w:hAnsi="Arial Narrow" w:cs="Arial"/>
        </w:rPr>
        <w:t>Catalogo</w:t>
      </w:r>
      <w:proofErr w:type="spellEnd"/>
      <w:r w:rsidRPr="0010496F">
        <w:rPr>
          <w:rFonts w:ascii="Arial Narrow" w:hAnsi="Arial Narrow" w:cs="Arial"/>
        </w:rPr>
        <w:t xml:space="preserve"> General de Cuentas al </w:t>
      </w:r>
      <w:proofErr w:type="gramStart"/>
      <w:r w:rsidRPr="0010496F">
        <w:rPr>
          <w:rFonts w:ascii="Arial Narrow" w:hAnsi="Arial Narrow" w:cs="Arial"/>
        </w:rPr>
        <w:t>Marco  normativo</w:t>
      </w:r>
      <w:proofErr w:type="gramEnd"/>
      <w:r w:rsidRPr="0010496F">
        <w:rPr>
          <w:rFonts w:ascii="Arial Narrow" w:hAnsi="Arial Narrow" w:cs="Arial"/>
        </w:rPr>
        <w:t xml:space="preserve"> para entidades del Gobierno con el fin de unificar la forma, plazo y modo de elaborar y presentar la Información Financiera de las Entidades de Gobierno.</w:t>
      </w:r>
    </w:p>
    <w:p w14:paraId="6E978310" w14:textId="77777777" w:rsidR="003700FB" w:rsidRPr="0010496F" w:rsidRDefault="003700FB" w:rsidP="003700FB">
      <w:pPr>
        <w:ind w:left="720"/>
        <w:jc w:val="both"/>
        <w:rPr>
          <w:rFonts w:ascii="Arial Narrow" w:hAnsi="Arial Narrow" w:cs="Arial"/>
        </w:rPr>
      </w:pPr>
    </w:p>
    <w:p w14:paraId="458BE078" w14:textId="77777777" w:rsidR="003700FB" w:rsidRPr="0010496F" w:rsidRDefault="003700FB" w:rsidP="003700FB">
      <w:pPr>
        <w:jc w:val="both"/>
        <w:rPr>
          <w:rFonts w:ascii="Arial Narrow" w:hAnsi="Arial Narrow" w:cs="Arial"/>
        </w:rPr>
      </w:pPr>
      <w:r w:rsidRPr="0010496F">
        <w:rPr>
          <w:rFonts w:ascii="Arial Narrow" w:hAnsi="Arial Narrow" w:cs="Arial"/>
        </w:rPr>
        <w:t>Resolución 628 de diciembre 2 de 2015, expedida por la CGN, mediante la cual incorporó al régimen de contabilidad pública, el referente teórico y metodológico de la regulación contable pública definiendo su alcance y estableciendo las bases para desarrollar el instrumento de normalización y regulación, en el contexto de la convergencia hacia estándares internacionales de información financiera.</w:t>
      </w:r>
    </w:p>
    <w:p w14:paraId="222F258D" w14:textId="77777777" w:rsidR="003700FB" w:rsidRPr="0010496F" w:rsidRDefault="003700FB" w:rsidP="003700FB">
      <w:pPr>
        <w:jc w:val="both"/>
        <w:rPr>
          <w:rFonts w:ascii="Arial Narrow" w:hAnsi="Arial Narrow" w:cs="Arial"/>
        </w:rPr>
      </w:pPr>
    </w:p>
    <w:p w14:paraId="05C0506B" w14:textId="77777777" w:rsidR="003700FB" w:rsidRPr="0010496F" w:rsidRDefault="003700FB" w:rsidP="003700FB">
      <w:pPr>
        <w:jc w:val="both"/>
        <w:rPr>
          <w:rFonts w:ascii="Arial Narrow" w:hAnsi="Arial Narrow" w:cs="Arial"/>
        </w:rPr>
      </w:pPr>
      <w:r w:rsidRPr="0010496F">
        <w:rPr>
          <w:rFonts w:ascii="Arial Narrow" w:hAnsi="Arial Narrow" w:cs="Arial"/>
        </w:rPr>
        <w:t>Resolución 693 de diciembre 6 de 2016, expedida por la CGN, mediante la cual modifica el cronograma de aplicación del Marco Normativo para la preparación de información financiera de las Entidades de Gobierno.</w:t>
      </w:r>
    </w:p>
    <w:p w14:paraId="3DD9C335" w14:textId="77777777" w:rsidR="003700FB" w:rsidRPr="0010496F" w:rsidRDefault="003700FB" w:rsidP="003700FB">
      <w:pPr>
        <w:ind w:left="720"/>
        <w:jc w:val="both"/>
        <w:rPr>
          <w:rFonts w:ascii="Arial Narrow" w:hAnsi="Arial Narrow" w:cs="Arial"/>
        </w:rPr>
      </w:pPr>
    </w:p>
    <w:p w14:paraId="662293C8" w14:textId="77777777" w:rsidR="003700FB" w:rsidRPr="0010496F" w:rsidRDefault="003700FB" w:rsidP="003700FB">
      <w:pPr>
        <w:jc w:val="both"/>
        <w:rPr>
          <w:rFonts w:ascii="Arial Narrow" w:hAnsi="Arial Narrow" w:cs="Arial"/>
          <w:b/>
        </w:rPr>
      </w:pPr>
      <w:r w:rsidRPr="0010496F">
        <w:rPr>
          <w:rFonts w:ascii="Arial Narrow" w:hAnsi="Arial Narrow" w:cs="Arial"/>
          <w:b/>
        </w:rPr>
        <w:t xml:space="preserve">Indicador de producto: </w:t>
      </w:r>
    </w:p>
    <w:p w14:paraId="578C3D17" w14:textId="77777777" w:rsidR="003700FB" w:rsidRPr="0010496F" w:rsidRDefault="003700FB" w:rsidP="003700FB">
      <w:pPr>
        <w:jc w:val="both"/>
        <w:rPr>
          <w:rFonts w:ascii="Arial Narrow" w:hAnsi="Arial Narrow" w:cs="Arial"/>
        </w:rPr>
      </w:pPr>
      <w:r w:rsidRPr="0010496F">
        <w:rPr>
          <w:rFonts w:ascii="Arial Narrow" w:hAnsi="Arial Narrow" w:cs="Arial"/>
        </w:rPr>
        <w:t>Contratos suscritos/Contratos ejecutados</w:t>
      </w:r>
    </w:p>
    <w:p w14:paraId="3A10889A" w14:textId="77777777" w:rsidR="003700FB" w:rsidRPr="0010496F" w:rsidRDefault="003700FB" w:rsidP="003700FB">
      <w:pPr>
        <w:ind w:left="720"/>
        <w:jc w:val="both"/>
        <w:rPr>
          <w:rFonts w:ascii="Arial Narrow" w:hAnsi="Arial Narrow" w:cs="Arial"/>
        </w:rPr>
      </w:pPr>
    </w:p>
    <w:p w14:paraId="27554F58" w14:textId="77777777" w:rsidR="003700FB" w:rsidRPr="0010496F" w:rsidRDefault="003700FB" w:rsidP="003700FB">
      <w:pPr>
        <w:jc w:val="both"/>
        <w:rPr>
          <w:rFonts w:ascii="Arial Narrow" w:hAnsi="Arial Narrow" w:cs="Arial"/>
        </w:rPr>
      </w:pPr>
      <w:r w:rsidRPr="0010496F">
        <w:rPr>
          <w:rFonts w:ascii="Arial Narrow" w:hAnsi="Arial Narrow" w:cs="Arial"/>
          <w:b/>
        </w:rPr>
        <w:t xml:space="preserve">Meta de producto (2017): </w:t>
      </w:r>
      <w:r w:rsidRPr="0010496F">
        <w:rPr>
          <w:rFonts w:ascii="Arial Narrow" w:hAnsi="Arial Narrow" w:cs="Arial"/>
        </w:rPr>
        <w:t>% Implementación y Seguimiento a la Transición del Nuevo Marco Normativo Contable.</w:t>
      </w:r>
    </w:p>
    <w:p w14:paraId="0ED19CD1" w14:textId="77777777" w:rsidR="003700FB" w:rsidRPr="0010496F" w:rsidRDefault="003700FB" w:rsidP="003700FB">
      <w:pPr>
        <w:jc w:val="both"/>
        <w:rPr>
          <w:rFonts w:ascii="Arial Narrow" w:hAnsi="Arial Narrow" w:cs="Arial"/>
          <w:bCs/>
        </w:rPr>
      </w:pPr>
      <w:r w:rsidRPr="0010496F">
        <w:rPr>
          <w:rFonts w:ascii="Arial Narrow" w:hAnsi="Arial Narrow" w:cs="Arial"/>
          <w:bCs/>
        </w:rPr>
        <w:t>Generar Estados Financieros a partir del 1 de enero de 2017 bajo los parámetros de la Resolución 533 de 2015.</w:t>
      </w:r>
    </w:p>
    <w:p w14:paraId="1A79BA19" w14:textId="77777777" w:rsidR="001547CC" w:rsidRDefault="001547CC" w:rsidP="00DF6B71">
      <w:pPr>
        <w:jc w:val="both"/>
        <w:rPr>
          <w:rFonts w:ascii="Arial Narrow" w:hAnsi="Arial Narrow" w:cs="Arial"/>
          <w:szCs w:val="24"/>
          <w:lang w:val="es-ES"/>
        </w:rPr>
      </w:pPr>
    </w:p>
    <w:p w14:paraId="4AE4FF16" w14:textId="77777777" w:rsidR="00B45E92" w:rsidRPr="003046CD" w:rsidRDefault="005171DA" w:rsidP="002267DF">
      <w:pPr>
        <w:numPr>
          <w:ilvl w:val="0"/>
          <w:numId w:val="12"/>
        </w:numPr>
        <w:jc w:val="both"/>
        <w:rPr>
          <w:rFonts w:ascii="Arial Narrow" w:hAnsi="Arial Narrow" w:cs="Arial"/>
          <w:b/>
        </w:rPr>
      </w:pPr>
      <w:r w:rsidRPr="003046CD">
        <w:rPr>
          <w:rFonts w:ascii="Arial Narrow" w:hAnsi="Arial Narrow" w:cs="Arial"/>
          <w:b/>
        </w:rPr>
        <w:t xml:space="preserve">Meta No. 5- </w:t>
      </w:r>
      <w:r w:rsidR="00B45E92" w:rsidRPr="003046CD">
        <w:rPr>
          <w:rFonts w:ascii="Arial Narrow" w:hAnsi="Arial Narrow" w:cs="Arial"/>
          <w:b/>
        </w:rPr>
        <w:t>Apoyar a los procesos de Responsabilidad Fiscal.</w:t>
      </w:r>
    </w:p>
    <w:p w14:paraId="4E1ADD10" w14:textId="77777777" w:rsidR="00B45E92" w:rsidRPr="003046CD" w:rsidRDefault="00B45E92" w:rsidP="00B45E92">
      <w:pPr>
        <w:jc w:val="both"/>
        <w:rPr>
          <w:rFonts w:ascii="Arial Narrow" w:hAnsi="Arial Narrow" w:cs="Arial"/>
        </w:rPr>
      </w:pPr>
    </w:p>
    <w:p w14:paraId="779F8221" w14:textId="77777777" w:rsidR="0012035F" w:rsidRPr="003046CD" w:rsidRDefault="0012035F" w:rsidP="0012035F">
      <w:pPr>
        <w:jc w:val="both"/>
        <w:rPr>
          <w:rFonts w:ascii="Arial Narrow" w:hAnsi="Arial Narrow" w:cs="Arial"/>
          <w:szCs w:val="24"/>
          <w:lang w:val="es-ES"/>
        </w:rPr>
      </w:pPr>
      <w:r w:rsidRPr="003046CD">
        <w:rPr>
          <w:rFonts w:ascii="Arial Narrow" w:hAnsi="Arial Narrow" w:cs="Arial"/>
          <w:szCs w:val="24"/>
          <w:lang w:val="es-ES"/>
        </w:rPr>
        <w:t>Se presenta falta de profesionales que apoyen a la Dirección de Responsabilidad Fiscal y Jurisdicción Coactiva en el trámite de los procesos de Responsabilidad Fiscal que adelanta la Contraloría de Bogotá D.C., para evitar que se presente el fenómeno jurídico de la prescripción. Además, se cumplan los términos de la sustanciación de estos procesos conforme a las normas legales y vigentes.</w:t>
      </w:r>
    </w:p>
    <w:p w14:paraId="3D502B97" w14:textId="77777777" w:rsidR="00480495" w:rsidRPr="003046CD" w:rsidRDefault="00480495" w:rsidP="0012035F">
      <w:pPr>
        <w:jc w:val="both"/>
        <w:rPr>
          <w:rFonts w:ascii="Arial Narrow" w:hAnsi="Arial Narrow" w:cs="Arial"/>
          <w:szCs w:val="24"/>
          <w:lang w:val="es-ES"/>
        </w:rPr>
      </w:pPr>
    </w:p>
    <w:p w14:paraId="47A52695" w14:textId="77777777" w:rsidR="00480495" w:rsidRPr="00C95CFA" w:rsidRDefault="00480495" w:rsidP="0012035F">
      <w:pPr>
        <w:jc w:val="both"/>
        <w:rPr>
          <w:rFonts w:ascii="Arial Narrow" w:hAnsi="Arial Narrow" w:cs="Arial"/>
          <w:szCs w:val="24"/>
          <w:lang w:val="es-419"/>
        </w:rPr>
      </w:pPr>
      <w:r w:rsidRPr="003046CD">
        <w:rPr>
          <w:rFonts w:ascii="Arial Narrow" w:hAnsi="Arial Narrow" w:cs="Arial"/>
          <w:szCs w:val="24"/>
          <w:lang w:val="es-ES"/>
        </w:rPr>
        <w:t xml:space="preserve">Del análisis que se ha realizado a las prescripciones que se han presentado en los últimos 3 años </w:t>
      </w:r>
      <w:r w:rsidR="00FD54C5" w:rsidRPr="003046CD">
        <w:rPr>
          <w:rFonts w:ascii="Arial Narrow" w:hAnsi="Arial Narrow" w:cs="Arial"/>
          <w:szCs w:val="24"/>
          <w:lang w:val="es-ES"/>
        </w:rPr>
        <w:t xml:space="preserve">en </w:t>
      </w:r>
      <w:r w:rsidRPr="003046CD">
        <w:rPr>
          <w:rFonts w:ascii="Arial Narrow" w:hAnsi="Arial Narrow" w:cs="Arial"/>
          <w:szCs w:val="24"/>
          <w:lang w:val="es-ES"/>
        </w:rPr>
        <w:t xml:space="preserve">la Dirección de Responsabilidad Fiscal y Jurisdicción Coactiva </w:t>
      </w:r>
      <w:r w:rsidR="0071180A" w:rsidRPr="003046CD">
        <w:rPr>
          <w:rFonts w:ascii="Arial Narrow" w:hAnsi="Arial Narrow" w:cs="Arial"/>
          <w:szCs w:val="24"/>
          <w:lang w:val="es-ES"/>
        </w:rPr>
        <w:t>específicamente</w:t>
      </w:r>
      <w:r w:rsidR="00FD54C5" w:rsidRPr="003046CD">
        <w:rPr>
          <w:rFonts w:ascii="Arial Narrow" w:hAnsi="Arial Narrow" w:cs="Arial"/>
          <w:szCs w:val="24"/>
          <w:lang w:val="es-ES"/>
        </w:rPr>
        <w:t xml:space="preserve"> </w:t>
      </w:r>
      <w:r w:rsidR="00BE355F" w:rsidRPr="003046CD">
        <w:rPr>
          <w:rFonts w:ascii="Arial Narrow" w:hAnsi="Arial Narrow" w:cs="Arial"/>
          <w:szCs w:val="24"/>
          <w:lang w:val="es-419"/>
        </w:rPr>
        <w:t xml:space="preserve">en la Subdirección del Proceso de Responsabilidad Fiscal </w:t>
      </w:r>
      <w:r w:rsidR="00166BA8" w:rsidRPr="003046CD">
        <w:rPr>
          <w:rFonts w:ascii="Arial Narrow" w:hAnsi="Arial Narrow" w:cs="Arial"/>
          <w:szCs w:val="24"/>
          <w:lang w:val="es-419"/>
        </w:rPr>
        <w:t>se ha evidenciado que las causas de las mismas obedecen en su gran mayoría a la falta de impulso procesal oportuno, es decir, a la inactividad procesal</w:t>
      </w:r>
      <w:r w:rsidR="009F26EA" w:rsidRPr="003046CD">
        <w:rPr>
          <w:rFonts w:ascii="Arial Narrow" w:hAnsi="Arial Narrow" w:cs="Arial"/>
          <w:szCs w:val="24"/>
          <w:lang w:val="es-419"/>
        </w:rPr>
        <w:t xml:space="preserve">, en razón a que se </w:t>
      </w:r>
      <w:r w:rsidR="00240925" w:rsidRPr="003046CD">
        <w:rPr>
          <w:rFonts w:ascii="Arial Narrow" w:hAnsi="Arial Narrow" w:cs="Arial"/>
          <w:szCs w:val="24"/>
          <w:lang w:val="es-419"/>
        </w:rPr>
        <w:t xml:space="preserve">tenía </w:t>
      </w:r>
      <w:r w:rsidR="009F26EA" w:rsidRPr="003046CD">
        <w:rPr>
          <w:rFonts w:ascii="Arial Narrow" w:hAnsi="Arial Narrow" w:cs="Arial"/>
          <w:szCs w:val="24"/>
          <w:lang w:val="es-419"/>
        </w:rPr>
        <w:t xml:space="preserve">como costumbre trabajar los procesos de la vigencia próximos a prescribir y dejar de lado los </w:t>
      </w:r>
      <w:r w:rsidR="00CB5ADE" w:rsidRPr="003046CD">
        <w:rPr>
          <w:rFonts w:ascii="Arial Narrow" w:hAnsi="Arial Narrow" w:cs="Arial"/>
          <w:szCs w:val="24"/>
          <w:lang w:val="es-419"/>
        </w:rPr>
        <w:t xml:space="preserve">procesos </w:t>
      </w:r>
      <w:r w:rsidR="009F26EA" w:rsidRPr="003046CD">
        <w:rPr>
          <w:rFonts w:ascii="Arial Narrow" w:hAnsi="Arial Narrow" w:cs="Arial"/>
          <w:szCs w:val="24"/>
          <w:lang w:val="es-419"/>
        </w:rPr>
        <w:t xml:space="preserve">de las demás vigencias, lo cual hace que se cree un </w:t>
      </w:r>
      <w:proofErr w:type="spellStart"/>
      <w:r w:rsidR="009F26EA" w:rsidRPr="003046CD">
        <w:rPr>
          <w:rFonts w:ascii="Arial Narrow" w:hAnsi="Arial Narrow" w:cs="Arial"/>
          <w:szCs w:val="24"/>
          <w:lang w:val="es-419"/>
        </w:rPr>
        <w:t>circulo</w:t>
      </w:r>
      <w:proofErr w:type="spellEnd"/>
      <w:r w:rsidR="009F26EA" w:rsidRPr="003046CD">
        <w:rPr>
          <w:rFonts w:ascii="Arial Narrow" w:hAnsi="Arial Narrow" w:cs="Arial"/>
          <w:szCs w:val="24"/>
          <w:lang w:val="es-419"/>
        </w:rPr>
        <w:t xml:space="preserve"> de rezagos, por ello, y teniendo en cuenta el apoyo que se ha venido prestando con el presente proyecto de inversión en la meta 5, se ha fortalecido el talento humano en el área de tal forma que permita a cada abogado que sustancia procesos de responsabilidad fiscal tener una carga procesal equilibrada que le permita tramitarlos de forma célere y oportuna dentro de los términos establecidos en la Ley, </w:t>
      </w:r>
      <w:r w:rsidR="00FA2FD4" w:rsidRPr="003046CD">
        <w:rPr>
          <w:rFonts w:ascii="Arial Narrow" w:hAnsi="Arial Narrow" w:cs="Arial"/>
          <w:szCs w:val="24"/>
          <w:lang w:val="es-419"/>
        </w:rPr>
        <w:t xml:space="preserve">esto es dar impulso procesal mensual o bimensual según corresponda, </w:t>
      </w:r>
      <w:r w:rsidR="00D61445" w:rsidRPr="003046CD">
        <w:rPr>
          <w:rFonts w:ascii="Arial Narrow" w:hAnsi="Arial Narrow" w:cs="Arial"/>
          <w:szCs w:val="24"/>
          <w:lang w:val="es-419"/>
        </w:rPr>
        <w:t xml:space="preserve">decretando, practicando y valorando las pruebas que sean pertinentes, conducentes y </w:t>
      </w:r>
      <w:r w:rsidR="00D61445" w:rsidRPr="00C95CFA">
        <w:rPr>
          <w:rFonts w:ascii="Arial Narrow" w:hAnsi="Arial Narrow" w:cs="Arial"/>
          <w:szCs w:val="24"/>
          <w:lang w:val="es-419"/>
        </w:rPr>
        <w:t xml:space="preserve">útiles, </w:t>
      </w:r>
      <w:r w:rsidR="009F26EA" w:rsidRPr="00C95CFA">
        <w:rPr>
          <w:rFonts w:ascii="Arial Narrow" w:hAnsi="Arial Narrow" w:cs="Arial"/>
          <w:szCs w:val="24"/>
          <w:lang w:val="es-419"/>
        </w:rPr>
        <w:t xml:space="preserve">y con ello evitar la prescripción en la medida de las posibilidades legales y procesales. </w:t>
      </w:r>
      <w:r w:rsidR="00166BA8" w:rsidRPr="00C95CFA">
        <w:rPr>
          <w:rFonts w:ascii="Arial Narrow" w:hAnsi="Arial Narrow" w:cs="Arial"/>
          <w:szCs w:val="24"/>
          <w:lang w:val="es-419"/>
        </w:rPr>
        <w:t xml:space="preserve"> </w:t>
      </w:r>
    </w:p>
    <w:p w14:paraId="25C5FD18" w14:textId="77777777" w:rsidR="0012035F" w:rsidRPr="00C95CFA" w:rsidRDefault="0012035F" w:rsidP="0012035F">
      <w:pPr>
        <w:jc w:val="both"/>
        <w:rPr>
          <w:rFonts w:ascii="Arial Narrow" w:hAnsi="Arial Narrow" w:cs="Arial"/>
          <w:szCs w:val="24"/>
          <w:lang w:val="es-ES"/>
        </w:rPr>
      </w:pPr>
    </w:p>
    <w:p w14:paraId="378B48D4" w14:textId="77777777" w:rsidR="0012035F" w:rsidRPr="00C95CFA" w:rsidRDefault="0012035F" w:rsidP="0012035F">
      <w:pPr>
        <w:jc w:val="both"/>
        <w:rPr>
          <w:rFonts w:ascii="Arial Narrow" w:hAnsi="Arial Narrow" w:cs="Arial"/>
          <w:szCs w:val="24"/>
          <w:lang w:val="es-ES"/>
        </w:rPr>
      </w:pPr>
      <w:r w:rsidRPr="00C95CFA">
        <w:rPr>
          <w:rFonts w:ascii="Arial Narrow" w:hAnsi="Arial Narrow" w:cs="Arial"/>
          <w:b/>
          <w:szCs w:val="24"/>
          <w:lang w:val="es-ES"/>
        </w:rPr>
        <w:t>Línea Base (LB)</w:t>
      </w:r>
      <w:r w:rsidRPr="00C95CFA">
        <w:rPr>
          <w:rFonts w:ascii="Arial Narrow" w:hAnsi="Arial Narrow" w:cs="Arial"/>
          <w:szCs w:val="24"/>
          <w:lang w:val="es-ES"/>
        </w:rPr>
        <w:t xml:space="preserve"> del diagnóstico más reciente: </w:t>
      </w:r>
    </w:p>
    <w:p w14:paraId="7575AEF3" w14:textId="77777777" w:rsidR="0012035F" w:rsidRPr="00C95CFA" w:rsidRDefault="0012035F" w:rsidP="0012035F">
      <w:pPr>
        <w:jc w:val="both"/>
        <w:rPr>
          <w:rFonts w:ascii="Arial Narrow" w:hAnsi="Arial Narrow" w:cs="Arial"/>
          <w:szCs w:val="24"/>
          <w:lang w:val="es-ES"/>
        </w:rPr>
      </w:pPr>
      <w:r w:rsidRPr="00C95CFA">
        <w:rPr>
          <w:rFonts w:ascii="Arial Narrow" w:hAnsi="Arial Narrow" w:cs="Arial"/>
          <w:szCs w:val="24"/>
          <w:lang w:val="es-ES"/>
        </w:rPr>
        <w:t>Procesos de Responsabilidad Fiscal próximos a prescribir: Vigencia 2012 con 36 procesos, vigencia 2013 con 205 procesos y</w:t>
      </w:r>
      <w:r w:rsidR="00D53332" w:rsidRPr="00C95CFA">
        <w:rPr>
          <w:rFonts w:ascii="Arial Narrow" w:hAnsi="Arial Narrow" w:cs="Arial"/>
          <w:szCs w:val="24"/>
          <w:lang w:val="es-419"/>
        </w:rPr>
        <w:t xml:space="preserve"> </w:t>
      </w:r>
      <w:r w:rsidRPr="00C95CFA">
        <w:rPr>
          <w:rFonts w:ascii="Arial Narrow" w:hAnsi="Arial Narrow" w:cs="Arial"/>
          <w:szCs w:val="24"/>
          <w:lang w:val="es-ES"/>
        </w:rPr>
        <w:t>1.324 procesos activos a 6 de julio de 2017</w:t>
      </w:r>
      <w:r w:rsidR="00D53332" w:rsidRPr="00C95CFA">
        <w:rPr>
          <w:rStyle w:val="Refdenotaalpie"/>
          <w:rFonts w:ascii="Arial Narrow" w:hAnsi="Arial Narrow" w:cs="Arial"/>
          <w:szCs w:val="24"/>
          <w:lang w:val="es-ES"/>
        </w:rPr>
        <w:footnoteReference w:id="1"/>
      </w:r>
      <w:r w:rsidRPr="00C95CFA">
        <w:rPr>
          <w:rFonts w:ascii="Arial Narrow" w:hAnsi="Arial Narrow" w:cs="Arial"/>
          <w:szCs w:val="24"/>
          <w:lang w:val="es-ES"/>
        </w:rPr>
        <w:t>.</w:t>
      </w:r>
    </w:p>
    <w:p w14:paraId="3EC59A7C" w14:textId="77777777" w:rsidR="0012035F" w:rsidRPr="00C95CFA" w:rsidRDefault="0012035F" w:rsidP="0012035F">
      <w:pPr>
        <w:jc w:val="both"/>
        <w:rPr>
          <w:rFonts w:ascii="Arial Narrow" w:hAnsi="Arial Narrow" w:cs="Arial"/>
          <w:b/>
          <w:szCs w:val="24"/>
          <w:lang w:val="es-ES"/>
        </w:rPr>
      </w:pPr>
    </w:p>
    <w:p w14:paraId="3DC46AC7" w14:textId="77777777" w:rsidR="009F26EA" w:rsidRPr="00C95CFA" w:rsidRDefault="00D53332" w:rsidP="0012035F">
      <w:pPr>
        <w:jc w:val="both"/>
        <w:rPr>
          <w:rFonts w:ascii="Arial Narrow" w:hAnsi="Arial Narrow" w:cs="Arial"/>
          <w:szCs w:val="24"/>
          <w:lang w:val="es-419"/>
        </w:rPr>
      </w:pPr>
      <w:r w:rsidRPr="00C95CFA">
        <w:rPr>
          <w:rFonts w:ascii="Arial Narrow" w:hAnsi="Arial Narrow" w:cs="Arial"/>
          <w:szCs w:val="24"/>
          <w:lang w:val="es-419"/>
        </w:rPr>
        <w:t xml:space="preserve">De los Procesos de Responsabilidad Fiscal </w:t>
      </w:r>
      <w:proofErr w:type="spellStart"/>
      <w:r w:rsidRPr="00C95CFA">
        <w:rPr>
          <w:rFonts w:ascii="Arial Narrow" w:hAnsi="Arial Narrow" w:cs="Arial"/>
          <w:szCs w:val="24"/>
          <w:lang w:val="es-419"/>
        </w:rPr>
        <w:t>aperturados</w:t>
      </w:r>
      <w:proofErr w:type="spellEnd"/>
      <w:r w:rsidRPr="00C95CFA">
        <w:rPr>
          <w:rFonts w:ascii="Arial Narrow" w:hAnsi="Arial Narrow" w:cs="Arial"/>
          <w:szCs w:val="24"/>
          <w:lang w:val="es-419"/>
        </w:rPr>
        <w:t xml:space="preserve"> en la vigencia 2014, se establecieron 181 próximos a prescribir durante la vigencia 2019,</w:t>
      </w:r>
      <w:r w:rsidR="00693F86" w:rsidRPr="00C95CFA">
        <w:rPr>
          <w:rStyle w:val="Refdenotaalpie"/>
          <w:rFonts w:ascii="Arial Narrow" w:hAnsi="Arial Narrow" w:cs="Arial"/>
          <w:szCs w:val="24"/>
          <w:lang w:val="es-419"/>
        </w:rPr>
        <w:footnoteReference w:id="2"/>
      </w:r>
      <w:r w:rsidRPr="00C95CFA">
        <w:rPr>
          <w:rFonts w:ascii="Arial Narrow" w:hAnsi="Arial Narrow" w:cs="Arial"/>
          <w:szCs w:val="24"/>
          <w:lang w:val="es-419"/>
        </w:rPr>
        <w:t xml:space="preserve"> </w:t>
      </w:r>
      <w:r w:rsidR="005A0A15" w:rsidRPr="00C95CFA">
        <w:rPr>
          <w:rFonts w:ascii="Arial Narrow" w:hAnsi="Arial Narrow" w:cs="Arial"/>
          <w:szCs w:val="24"/>
          <w:lang w:val="es-419"/>
        </w:rPr>
        <w:t>a 31 de mayo de 2019, aún quedan 101 procesos en trámite.</w:t>
      </w:r>
      <w:r w:rsidR="00947F0B" w:rsidRPr="00C95CFA">
        <w:rPr>
          <w:rStyle w:val="Refdenotaalpie"/>
          <w:rFonts w:ascii="Arial Narrow" w:hAnsi="Arial Narrow" w:cs="Arial"/>
          <w:szCs w:val="24"/>
          <w:lang w:val="es-419"/>
        </w:rPr>
        <w:footnoteReference w:id="3"/>
      </w:r>
    </w:p>
    <w:p w14:paraId="33412511" w14:textId="77777777" w:rsidR="009F26EA" w:rsidRPr="00C95CFA" w:rsidRDefault="009F26EA" w:rsidP="0012035F">
      <w:pPr>
        <w:jc w:val="both"/>
        <w:rPr>
          <w:rFonts w:ascii="Arial Narrow" w:hAnsi="Arial Narrow" w:cs="Arial"/>
          <w:b/>
          <w:szCs w:val="24"/>
          <w:lang w:val="es-ES"/>
        </w:rPr>
      </w:pPr>
    </w:p>
    <w:p w14:paraId="6537CFAB" w14:textId="77777777" w:rsidR="0012035F" w:rsidRPr="00C95CFA" w:rsidRDefault="0012035F" w:rsidP="0012035F">
      <w:pPr>
        <w:jc w:val="both"/>
        <w:rPr>
          <w:rFonts w:ascii="Arial Narrow" w:hAnsi="Arial Narrow" w:cs="Arial"/>
          <w:b/>
          <w:szCs w:val="24"/>
          <w:lang w:val="es-ES"/>
        </w:rPr>
      </w:pPr>
      <w:r w:rsidRPr="00C95CFA">
        <w:rPr>
          <w:rFonts w:ascii="Arial Narrow" w:hAnsi="Arial Narrow" w:cs="Arial"/>
          <w:b/>
          <w:szCs w:val="24"/>
          <w:lang w:val="es-ES"/>
        </w:rPr>
        <w:t xml:space="preserve">Información de soporte: </w:t>
      </w:r>
    </w:p>
    <w:p w14:paraId="2926D2CD" w14:textId="77777777" w:rsidR="0012035F" w:rsidRPr="00C95CFA" w:rsidRDefault="0012035F" w:rsidP="0012035F">
      <w:pPr>
        <w:jc w:val="both"/>
        <w:rPr>
          <w:rFonts w:ascii="Arial Narrow" w:hAnsi="Arial Narrow" w:cs="Arial"/>
          <w:szCs w:val="24"/>
          <w:lang w:val="es-ES"/>
        </w:rPr>
      </w:pPr>
      <w:r w:rsidRPr="00C95CFA">
        <w:rPr>
          <w:rFonts w:ascii="Arial Narrow" w:hAnsi="Arial Narrow" w:cs="Arial"/>
          <w:szCs w:val="24"/>
          <w:lang w:val="es-ES"/>
        </w:rPr>
        <w:t>Diagnóstico de los Procesos de Responsabilidad Fiscal activos.</w:t>
      </w:r>
    </w:p>
    <w:p w14:paraId="5171C9BB" w14:textId="77777777" w:rsidR="0012035F" w:rsidRPr="00C95CFA" w:rsidRDefault="0012035F" w:rsidP="0012035F">
      <w:pPr>
        <w:jc w:val="both"/>
        <w:rPr>
          <w:rFonts w:ascii="Arial Narrow" w:hAnsi="Arial Narrow" w:cs="Arial"/>
          <w:szCs w:val="24"/>
          <w:lang w:val="es-ES"/>
        </w:rPr>
      </w:pPr>
    </w:p>
    <w:p w14:paraId="1554DACF" w14:textId="77777777" w:rsidR="0012035F" w:rsidRPr="00C95CFA" w:rsidRDefault="0012035F" w:rsidP="0012035F">
      <w:pPr>
        <w:rPr>
          <w:rFonts w:ascii="Arial Narrow" w:hAnsi="Arial Narrow" w:cs="Arial"/>
          <w:b/>
          <w:szCs w:val="24"/>
          <w:lang w:val="es-ES"/>
        </w:rPr>
      </w:pPr>
      <w:r w:rsidRPr="00C95CFA">
        <w:rPr>
          <w:rFonts w:ascii="Arial Narrow" w:hAnsi="Arial Narrow" w:cs="Arial"/>
          <w:b/>
          <w:szCs w:val="24"/>
          <w:lang w:val="es-ES"/>
        </w:rPr>
        <w:t xml:space="preserve">Indicador de producto: </w:t>
      </w:r>
    </w:p>
    <w:p w14:paraId="735B02CD" w14:textId="77777777" w:rsidR="005171DA" w:rsidRPr="00C95CFA" w:rsidRDefault="0012035F" w:rsidP="0012035F">
      <w:pPr>
        <w:rPr>
          <w:rFonts w:ascii="Arial Narrow" w:hAnsi="Arial Narrow" w:cs="Arial"/>
          <w:szCs w:val="24"/>
          <w:lang w:val="es-ES"/>
        </w:rPr>
      </w:pPr>
      <w:r w:rsidRPr="00C95CFA">
        <w:rPr>
          <w:rFonts w:ascii="Arial Narrow" w:hAnsi="Arial Narrow" w:cs="Arial"/>
          <w:szCs w:val="24"/>
          <w:lang w:val="es-ES"/>
        </w:rPr>
        <w:t>Apoyar el 100% de los Procesos de Responsabilid</w:t>
      </w:r>
      <w:r w:rsidR="005171DA" w:rsidRPr="00C95CFA">
        <w:rPr>
          <w:rFonts w:ascii="Arial Narrow" w:hAnsi="Arial Narrow" w:cs="Arial"/>
          <w:szCs w:val="24"/>
          <w:lang w:val="es-ES"/>
        </w:rPr>
        <w:t>ad Fiscal.</w:t>
      </w:r>
    </w:p>
    <w:p w14:paraId="058756E1" w14:textId="77777777" w:rsidR="0012035F" w:rsidRDefault="0012035F" w:rsidP="0012035F">
      <w:pPr>
        <w:rPr>
          <w:rFonts w:ascii="Arial Narrow" w:hAnsi="Arial Narrow" w:cs="Arial"/>
          <w:szCs w:val="24"/>
          <w:lang w:val="es-ES"/>
        </w:rPr>
      </w:pPr>
      <w:r w:rsidRPr="00C95CFA">
        <w:rPr>
          <w:rFonts w:ascii="Arial Narrow" w:hAnsi="Arial Narrow" w:cs="Arial"/>
          <w:szCs w:val="24"/>
          <w:lang w:val="es-ES"/>
        </w:rPr>
        <w:t xml:space="preserve"> </w:t>
      </w:r>
    </w:p>
    <w:p w14:paraId="341CB880" w14:textId="77777777" w:rsidR="00902096" w:rsidRPr="00C95CFA" w:rsidRDefault="00902096" w:rsidP="0012035F">
      <w:pPr>
        <w:rPr>
          <w:rFonts w:ascii="Arial Narrow" w:hAnsi="Arial Narrow" w:cs="Arial"/>
          <w:szCs w:val="24"/>
          <w:lang w:val="es-ES"/>
        </w:rPr>
      </w:pPr>
    </w:p>
    <w:p w14:paraId="4CDEDA45" w14:textId="77777777" w:rsidR="0012035F" w:rsidRDefault="0012035F" w:rsidP="0012035F">
      <w:pPr>
        <w:jc w:val="both"/>
        <w:rPr>
          <w:rFonts w:ascii="Arial Narrow" w:hAnsi="Arial Narrow" w:cs="Arial"/>
          <w:b/>
          <w:szCs w:val="24"/>
          <w:lang w:val="es-ES"/>
        </w:rPr>
      </w:pPr>
      <w:r w:rsidRPr="00C95CFA">
        <w:rPr>
          <w:rFonts w:ascii="Arial Narrow" w:hAnsi="Arial Narrow" w:cs="Arial"/>
          <w:b/>
          <w:szCs w:val="24"/>
          <w:lang w:val="es-ES"/>
        </w:rPr>
        <w:t>Meta de producto (2020):</w:t>
      </w:r>
    </w:p>
    <w:p w14:paraId="1C6865C1" w14:textId="77777777" w:rsidR="00902096" w:rsidRPr="00C95CFA" w:rsidRDefault="00902096" w:rsidP="0012035F">
      <w:pPr>
        <w:jc w:val="both"/>
        <w:rPr>
          <w:rFonts w:ascii="Arial Narrow" w:hAnsi="Arial Narrow" w:cs="Arial"/>
          <w:b/>
          <w:szCs w:val="24"/>
          <w:lang w:val="es-ES"/>
        </w:rPr>
      </w:pPr>
    </w:p>
    <w:p w14:paraId="6C146B09" w14:textId="77777777" w:rsidR="0012035F" w:rsidRPr="003046CD" w:rsidRDefault="00BA58E7" w:rsidP="0012035F">
      <w:pPr>
        <w:jc w:val="both"/>
        <w:rPr>
          <w:rFonts w:ascii="Arial Narrow" w:hAnsi="Arial Narrow" w:cs="Arial"/>
          <w:szCs w:val="24"/>
          <w:lang w:val="es-ES"/>
        </w:rPr>
      </w:pPr>
      <w:r>
        <w:rPr>
          <w:rFonts w:ascii="Arial Narrow" w:hAnsi="Arial Narrow" w:cs="Arial"/>
          <w:szCs w:val="24"/>
          <w:lang w:val="es-419"/>
        </w:rPr>
        <w:t xml:space="preserve">Inicialmente se definió la meta de </w:t>
      </w:r>
      <w:r w:rsidR="0012035F" w:rsidRPr="003046CD">
        <w:rPr>
          <w:rFonts w:ascii="Arial Narrow" w:hAnsi="Arial Narrow" w:cs="Arial"/>
          <w:szCs w:val="24"/>
          <w:lang w:val="es-ES"/>
        </w:rPr>
        <w:t xml:space="preserve">1.324 procesos de Responsabilidad Fiscal que adelanta la Contraloría de Bogotá D.C., para evitar que se presente el fenómeno jurídico de la prescripción. </w:t>
      </w:r>
      <w:r w:rsidR="0012035F" w:rsidRPr="003046CD">
        <w:rPr>
          <w:rFonts w:ascii="Arial Narrow" w:hAnsi="Arial Narrow" w:cs="Arial"/>
          <w:szCs w:val="24"/>
          <w:lang w:val="es-ES"/>
        </w:rPr>
        <w:lastRenderedPageBreak/>
        <w:t>Además, se cumplan los términos de la sustanciación de estos procesos conforme a las normas legales y vigentes.</w:t>
      </w:r>
    </w:p>
    <w:p w14:paraId="665B34E0" w14:textId="77777777" w:rsidR="0012035F" w:rsidRPr="003046CD" w:rsidRDefault="0012035F" w:rsidP="0012035F">
      <w:pPr>
        <w:rPr>
          <w:rFonts w:ascii="Arial Narrow" w:hAnsi="Arial Narrow" w:cs="Arial"/>
          <w:szCs w:val="24"/>
          <w:lang w:val="es-ES"/>
        </w:rPr>
      </w:pPr>
    </w:p>
    <w:p w14:paraId="540851E9" w14:textId="77777777" w:rsidR="00B70FD0" w:rsidRPr="003046CD" w:rsidRDefault="009E28DB" w:rsidP="00C55921">
      <w:pPr>
        <w:jc w:val="both"/>
        <w:rPr>
          <w:rFonts w:ascii="Arial Narrow" w:hAnsi="Arial Narrow" w:cs="Arial"/>
          <w:szCs w:val="24"/>
          <w:lang w:val="es-419"/>
        </w:rPr>
      </w:pPr>
      <w:r>
        <w:rPr>
          <w:rFonts w:ascii="Arial Narrow" w:hAnsi="Arial Narrow" w:cs="Arial"/>
          <w:szCs w:val="24"/>
          <w:lang w:val="es-419"/>
        </w:rPr>
        <w:t xml:space="preserve">A 31 de mayo de </w:t>
      </w:r>
      <w:proofErr w:type="gramStart"/>
      <w:r>
        <w:rPr>
          <w:rFonts w:ascii="Arial Narrow" w:hAnsi="Arial Narrow" w:cs="Arial"/>
          <w:szCs w:val="24"/>
          <w:lang w:val="es-419"/>
        </w:rPr>
        <w:t xml:space="preserve">2019, </w:t>
      </w:r>
      <w:r w:rsidR="00BA58E7">
        <w:rPr>
          <w:rFonts w:ascii="Arial Narrow" w:hAnsi="Arial Narrow" w:cs="Arial"/>
          <w:szCs w:val="24"/>
          <w:lang w:val="es-419"/>
        </w:rPr>
        <w:t xml:space="preserve"> se</w:t>
      </w:r>
      <w:proofErr w:type="gramEnd"/>
      <w:r w:rsidR="00BA58E7">
        <w:rPr>
          <w:rFonts w:ascii="Arial Narrow" w:hAnsi="Arial Narrow" w:cs="Arial"/>
          <w:szCs w:val="24"/>
          <w:lang w:val="es-419"/>
        </w:rPr>
        <w:t xml:space="preserve"> cuenta con </w:t>
      </w:r>
      <w:r w:rsidR="006D0C60" w:rsidRPr="003046CD">
        <w:rPr>
          <w:rFonts w:ascii="Arial Narrow" w:hAnsi="Arial Narrow" w:cs="Arial"/>
          <w:szCs w:val="24"/>
          <w:lang w:val="es-419"/>
        </w:rPr>
        <w:t xml:space="preserve">1459 Procesos de Responsabilidad Fiscal que adelanta la Contraloría de Bogotá D.C., </w:t>
      </w:r>
      <w:r w:rsidR="00C55921" w:rsidRPr="003046CD">
        <w:rPr>
          <w:rFonts w:ascii="Arial Narrow" w:hAnsi="Arial Narrow" w:cs="Arial"/>
          <w:szCs w:val="24"/>
          <w:lang w:val="es-419"/>
        </w:rPr>
        <w:t>para dar el impulso procesal oportuno y evitar la inactividad procesal y en consecuencia el acaecimiento del fenómeno jurídico de la prescripción. En cumplimiento de las leyes y procedimiento vigentes.</w:t>
      </w:r>
      <w:r w:rsidR="00947F0B" w:rsidRPr="003046CD">
        <w:rPr>
          <w:rStyle w:val="Refdenotaalpie"/>
          <w:rFonts w:ascii="Arial Narrow" w:hAnsi="Arial Narrow" w:cs="Arial"/>
          <w:szCs w:val="24"/>
          <w:lang w:val="es-419"/>
        </w:rPr>
        <w:footnoteReference w:id="4"/>
      </w:r>
      <w:r w:rsidR="00C55921" w:rsidRPr="003046CD">
        <w:rPr>
          <w:rFonts w:ascii="Arial Narrow" w:hAnsi="Arial Narrow" w:cs="Arial"/>
          <w:szCs w:val="24"/>
          <w:lang w:val="es-419"/>
        </w:rPr>
        <w:t xml:space="preserve"> </w:t>
      </w:r>
    </w:p>
    <w:p w14:paraId="5E3B3DFF" w14:textId="77777777" w:rsidR="00B70FD0" w:rsidRPr="003046CD" w:rsidRDefault="00B70FD0" w:rsidP="0012035F">
      <w:pPr>
        <w:rPr>
          <w:rFonts w:ascii="Arial Narrow" w:hAnsi="Arial Narrow" w:cs="Arial"/>
          <w:szCs w:val="24"/>
          <w:lang w:val="es-ES"/>
        </w:rPr>
      </w:pPr>
    </w:p>
    <w:p w14:paraId="21C63E20" w14:textId="77777777" w:rsidR="0012035F" w:rsidRDefault="0012035F" w:rsidP="0012035F">
      <w:pPr>
        <w:jc w:val="both"/>
        <w:rPr>
          <w:rFonts w:ascii="Arial Narrow" w:hAnsi="Arial Narrow" w:cs="Arial"/>
          <w:b/>
          <w:szCs w:val="24"/>
          <w:lang w:val="es-ES"/>
        </w:rPr>
      </w:pPr>
      <w:r w:rsidRPr="003046CD">
        <w:rPr>
          <w:rFonts w:ascii="Arial Narrow" w:hAnsi="Arial Narrow" w:cs="Arial"/>
          <w:b/>
          <w:szCs w:val="24"/>
          <w:lang w:val="es-ES"/>
        </w:rPr>
        <w:t xml:space="preserve">Plan Estratégico: </w:t>
      </w:r>
    </w:p>
    <w:p w14:paraId="4D4A06F9" w14:textId="77777777" w:rsidR="00902096" w:rsidRPr="003046CD" w:rsidRDefault="00902096" w:rsidP="0012035F">
      <w:pPr>
        <w:jc w:val="both"/>
        <w:rPr>
          <w:rFonts w:ascii="Arial Narrow" w:hAnsi="Arial Narrow" w:cs="Arial"/>
          <w:b/>
          <w:szCs w:val="24"/>
          <w:lang w:val="es-ES"/>
        </w:rPr>
      </w:pPr>
    </w:p>
    <w:p w14:paraId="2BFA64E3" w14:textId="77777777" w:rsidR="0012035F" w:rsidRPr="003046CD" w:rsidRDefault="0012035F" w:rsidP="0012035F">
      <w:pPr>
        <w:jc w:val="both"/>
        <w:rPr>
          <w:rFonts w:ascii="Arial Narrow" w:hAnsi="Arial Narrow" w:cs="Arial"/>
          <w:szCs w:val="24"/>
          <w:lang w:val="es-ES"/>
        </w:rPr>
      </w:pPr>
      <w:r w:rsidRPr="003046CD">
        <w:rPr>
          <w:rFonts w:ascii="Arial Narrow" w:hAnsi="Arial Narrow" w:cs="Arial"/>
          <w:szCs w:val="24"/>
          <w:lang w:val="es-ES"/>
        </w:rPr>
        <w:t xml:space="preserve">Plan Estratégico Institucional 2016 – 2020 </w:t>
      </w:r>
      <w:r w:rsidR="00772AE0">
        <w:rPr>
          <w:rFonts w:ascii="Arial Narrow" w:hAnsi="Arial Narrow" w:cs="Arial"/>
          <w:szCs w:val="24"/>
          <w:lang w:val="es-ES"/>
        </w:rPr>
        <w:t>–</w:t>
      </w:r>
      <w:r w:rsidRPr="003046CD">
        <w:rPr>
          <w:rFonts w:ascii="Arial Narrow" w:hAnsi="Arial Narrow" w:cs="Arial"/>
          <w:szCs w:val="24"/>
          <w:lang w:val="es-ES"/>
        </w:rPr>
        <w:t xml:space="preserve"> “</w:t>
      </w:r>
      <w:r w:rsidRPr="003046CD">
        <w:rPr>
          <w:rFonts w:ascii="Arial Narrow" w:hAnsi="Arial Narrow" w:cs="Arial"/>
          <w:i/>
          <w:szCs w:val="24"/>
          <w:lang w:val="es-ES"/>
        </w:rPr>
        <w:t>UNA CONTRALORÍA ALIADA CON BOGOTÁ</w:t>
      </w:r>
      <w:r w:rsidRPr="003046CD">
        <w:rPr>
          <w:rFonts w:ascii="Arial Narrow" w:hAnsi="Arial Narrow" w:cs="Arial"/>
          <w:szCs w:val="24"/>
          <w:lang w:val="es-ES"/>
        </w:rPr>
        <w:t xml:space="preserve">”, Objetivo Corporativo 1 </w:t>
      </w:r>
      <w:r w:rsidR="00772AE0">
        <w:rPr>
          <w:rFonts w:ascii="Arial Narrow" w:hAnsi="Arial Narrow" w:cs="Arial"/>
          <w:szCs w:val="24"/>
          <w:lang w:val="es-ES"/>
        </w:rPr>
        <w:t>–</w:t>
      </w:r>
      <w:r w:rsidRPr="003046CD">
        <w:rPr>
          <w:rFonts w:ascii="Arial Narrow" w:hAnsi="Arial Narrow" w:cs="Arial"/>
          <w:szCs w:val="24"/>
          <w:lang w:val="es-ES"/>
        </w:rPr>
        <w:t xml:space="preserve"> Fortalecer la Vigilancia y Control a la Gestión Fiscal desde los Resultados y el Impacto, Estrategia 1.2. </w:t>
      </w:r>
      <w:r w:rsidR="00772AE0">
        <w:rPr>
          <w:rFonts w:ascii="Arial Narrow" w:hAnsi="Arial Narrow" w:cs="Arial"/>
          <w:szCs w:val="24"/>
          <w:lang w:val="es-ES"/>
        </w:rPr>
        <w:t>–</w:t>
      </w:r>
      <w:r w:rsidRPr="003046CD">
        <w:rPr>
          <w:rFonts w:ascii="Arial Narrow" w:hAnsi="Arial Narrow" w:cs="Arial"/>
          <w:szCs w:val="24"/>
          <w:lang w:val="es-ES"/>
        </w:rPr>
        <w:t xml:space="preserve"> Fortalecer el Proceso de Responsabilidad Fiscal y Jurisdicción Coactiva, a través de la articulación con el proceso auditor y haciendo efectivo el mecanismo de oralidad.</w:t>
      </w:r>
    </w:p>
    <w:p w14:paraId="3FFD178E" w14:textId="77777777" w:rsidR="0012035F" w:rsidRPr="0012035F" w:rsidRDefault="0012035F" w:rsidP="0012035F">
      <w:pPr>
        <w:jc w:val="both"/>
        <w:rPr>
          <w:rFonts w:ascii="Arial Narrow" w:hAnsi="Arial Narrow" w:cs="Arial"/>
          <w:szCs w:val="24"/>
          <w:lang w:val="es-ES"/>
        </w:rPr>
      </w:pPr>
      <w:r w:rsidRPr="0012035F">
        <w:rPr>
          <w:rFonts w:ascii="Arial Narrow" w:hAnsi="Arial Narrow" w:cs="Arial"/>
          <w:szCs w:val="24"/>
          <w:lang w:val="es-ES"/>
        </w:rPr>
        <w:t xml:space="preserve">Articulada con el Proyecto Estratégico 185 </w:t>
      </w:r>
      <w:r w:rsidR="00772AE0">
        <w:rPr>
          <w:rFonts w:ascii="Arial Narrow" w:hAnsi="Arial Narrow" w:cs="Arial"/>
          <w:szCs w:val="24"/>
          <w:lang w:val="es-ES"/>
        </w:rPr>
        <w:t>–</w:t>
      </w:r>
      <w:r w:rsidRPr="0012035F">
        <w:rPr>
          <w:rFonts w:ascii="Arial Narrow" w:hAnsi="Arial Narrow" w:cs="Arial"/>
          <w:szCs w:val="24"/>
          <w:lang w:val="es-ES"/>
        </w:rPr>
        <w:t xml:space="preserve"> Fortalecimiento a la Gestión Pública Efectiva y Eficiente, del Plan de Desarrollo 2016 – 2020 “Bogotá Mejor para Todos”, tal como se relaciona en el siguiente cuadro:</w:t>
      </w:r>
    </w:p>
    <w:p w14:paraId="6B7D7A2D" w14:textId="77777777" w:rsidR="0012035F" w:rsidRPr="0012035F" w:rsidRDefault="0012035F" w:rsidP="0012035F">
      <w:pPr>
        <w:jc w:val="both"/>
        <w:rPr>
          <w:rFonts w:ascii="Arial Narrow" w:hAnsi="Arial Narrow" w:cs="Arial"/>
          <w:szCs w:val="24"/>
          <w:lang w:val="es-ES"/>
        </w:rPr>
      </w:pPr>
    </w:p>
    <w:p w14:paraId="47C4F726" w14:textId="77777777" w:rsidR="0012035F" w:rsidRPr="0012035F" w:rsidRDefault="0012035F" w:rsidP="0012035F">
      <w:pPr>
        <w:jc w:val="both"/>
        <w:rPr>
          <w:rFonts w:ascii="Arial Narrow" w:hAnsi="Arial Narrow" w:cs="Arial"/>
          <w:szCs w:val="24"/>
          <w:lang w:val="es-ES"/>
        </w:rPr>
      </w:pPr>
      <w:r w:rsidRPr="0012035F">
        <w:rPr>
          <w:rFonts w:ascii="Arial Narrow" w:hAnsi="Arial Narrow" w:cs="Arial"/>
          <w:szCs w:val="24"/>
          <w:lang w:val="es-ES"/>
        </w:rPr>
        <w:t>Cuadro de Pilar-Eje Transversal/Programa/Proyecto Estratégico/Proyecto de Inversión/Metas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425"/>
        <w:gridCol w:w="1134"/>
        <w:gridCol w:w="567"/>
        <w:gridCol w:w="1276"/>
        <w:gridCol w:w="567"/>
        <w:gridCol w:w="1417"/>
        <w:gridCol w:w="284"/>
        <w:gridCol w:w="1524"/>
      </w:tblGrid>
      <w:tr w:rsidR="0012035F" w:rsidRPr="00A31B3E" w14:paraId="444AC1A7" w14:textId="77777777" w:rsidTr="00A31B3E">
        <w:tc>
          <w:tcPr>
            <w:tcW w:w="1526" w:type="dxa"/>
            <w:gridSpan w:val="2"/>
            <w:shd w:val="clear" w:color="auto" w:fill="auto"/>
            <w:vAlign w:val="center"/>
          </w:tcPr>
          <w:p w14:paraId="6A4A4EBC" w14:textId="77777777"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Pilar / Eje Transversal</w:t>
            </w:r>
          </w:p>
        </w:tc>
        <w:tc>
          <w:tcPr>
            <w:tcW w:w="1559" w:type="dxa"/>
            <w:gridSpan w:val="2"/>
            <w:shd w:val="clear" w:color="auto" w:fill="auto"/>
            <w:vAlign w:val="center"/>
          </w:tcPr>
          <w:p w14:paraId="3FBB6BA5" w14:textId="77777777"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Programa</w:t>
            </w:r>
          </w:p>
        </w:tc>
        <w:tc>
          <w:tcPr>
            <w:tcW w:w="1843" w:type="dxa"/>
            <w:gridSpan w:val="2"/>
            <w:shd w:val="clear" w:color="auto" w:fill="auto"/>
            <w:vAlign w:val="center"/>
          </w:tcPr>
          <w:p w14:paraId="141D819F" w14:textId="77777777"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Proyecto Estratégico</w:t>
            </w:r>
          </w:p>
        </w:tc>
        <w:tc>
          <w:tcPr>
            <w:tcW w:w="1984" w:type="dxa"/>
            <w:gridSpan w:val="2"/>
            <w:shd w:val="clear" w:color="auto" w:fill="auto"/>
            <w:vAlign w:val="center"/>
          </w:tcPr>
          <w:p w14:paraId="4B025AB9" w14:textId="77777777"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Proyecto de Inversión</w:t>
            </w:r>
          </w:p>
        </w:tc>
        <w:tc>
          <w:tcPr>
            <w:tcW w:w="1808" w:type="dxa"/>
            <w:gridSpan w:val="2"/>
            <w:shd w:val="clear" w:color="auto" w:fill="auto"/>
            <w:vAlign w:val="center"/>
          </w:tcPr>
          <w:p w14:paraId="345F3A42" w14:textId="77777777" w:rsidR="0012035F" w:rsidRPr="00A31B3E" w:rsidRDefault="0012035F" w:rsidP="003B2430">
            <w:pPr>
              <w:jc w:val="center"/>
              <w:rPr>
                <w:rFonts w:ascii="Arial Narrow" w:hAnsi="Arial Narrow" w:cs="Arial"/>
                <w:b/>
                <w:sz w:val="16"/>
                <w:szCs w:val="24"/>
                <w:lang w:val="es-ES"/>
              </w:rPr>
            </w:pPr>
            <w:r w:rsidRPr="00A31B3E">
              <w:rPr>
                <w:rFonts w:ascii="Arial Narrow" w:hAnsi="Arial Narrow" w:cs="Arial"/>
                <w:b/>
                <w:sz w:val="16"/>
                <w:szCs w:val="24"/>
                <w:lang w:val="es-ES"/>
              </w:rPr>
              <w:t>Meta</w:t>
            </w:r>
          </w:p>
        </w:tc>
      </w:tr>
      <w:tr w:rsidR="0012035F" w:rsidRPr="00A31B3E" w14:paraId="668ACFE0" w14:textId="77777777" w:rsidTr="00A31B3E">
        <w:trPr>
          <w:trHeight w:val="296"/>
        </w:trPr>
        <w:tc>
          <w:tcPr>
            <w:tcW w:w="534" w:type="dxa"/>
            <w:shd w:val="clear" w:color="auto" w:fill="auto"/>
            <w:vAlign w:val="center"/>
          </w:tcPr>
          <w:p w14:paraId="02F40F0B" w14:textId="77777777"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07</w:t>
            </w:r>
          </w:p>
        </w:tc>
        <w:tc>
          <w:tcPr>
            <w:tcW w:w="992" w:type="dxa"/>
            <w:shd w:val="clear" w:color="auto" w:fill="auto"/>
            <w:vAlign w:val="center"/>
          </w:tcPr>
          <w:p w14:paraId="67F1D7A2" w14:textId="77777777"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Gobierno Legítimo, Fortalecimiento Local y Eficiencia.</w:t>
            </w:r>
          </w:p>
        </w:tc>
        <w:tc>
          <w:tcPr>
            <w:tcW w:w="425" w:type="dxa"/>
            <w:shd w:val="clear" w:color="auto" w:fill="auto"/>
            <w:vAlign w:val="center"/>
          </w:tcPr>
          <w:p w14:paraId="43EA5C5D" w14:textId="77777777"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42</w:t>
            </w:r>
          </w:p>
        </w:tc>
        <w:tc>
          <w:tcPr>
            <w:tcW w:w="1134" w:type="dxa"/>
            <w:shd w:val="clear" w:color="auto" w:fill="auto"/>
            <w:vAlign w:val="center"/>
          </w:tcPr>
          <w:p w14:paraId="10E62598" w14:textId="77777777"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Transparencia, Gestión Pública y Servicio a la Ciudadanía.</w:t>
            </w:r>
          </w:p>
        </w:tc>
        <w:tc>
          <w:tcPr>
            <w:tcW w:w="567" w:type="dxa"/>
            <w:shd w:val="clear" w:color="auto" w:fill="auto"/>
            <w:vAlign w:val="center"/>
          </w:tcPr>
          <w:p w14:paraId="683CE878" w14:textId="77777777"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185</w:t>
            </w:r>
          </w:p>
        </w:tc>
        <w:tc>
          <w:tcPr>
            <w:tcW w:w="1276" w:type="dxa"/>
            <w:shd w:val="clear" w:color="auto" w:fill="auto"/>
            <w:vAlign w:val="center"/>
          </w:tcPr>
          <w:p w14:paraId="03AF42E7" w14:textId="77777777"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Fortalecimiento a la Gestión Pública Efectiva y Eficiente</w:t>
            </w:r>
          </w:p>
        </w:tc>
        <w:tc>
          <w:tcPr>
            <w:tcW w:w="567" w:type="dxa"/>
            <w:shd w:val="clear" w:color="auto" w:fill="auto"/>
            <w:vAlign w:val="center"/>
          </w:tcPr>
          <w:p w14:paraId="75A63C55" w14:textId="77777777"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1195</w:t>
            </w:r>
          </w:p>
        </w:tc>
        <w:tc>
          <w:tcPr>
            <w:tcW w:w="1417" w:type="dxa"/>
            <w:shd w:val="clear" w:color="auto" w:fill="auto"/>
            <w:vAlign w:val="center"/>
          </w:tcPr>
          <w:p w14:paraId="05656D5D" w14:textId="77777777"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 xml:space="preserve">Fortalecimiento del Sistema Integrado de Gestión </w:t>
            </w:r>
            <w:proofErr w:type="gramStart"/>
            <w:r w:rsidRPr="00A31B3E">
              <w:rPr>
                <w:rFonts w:ascii="Arial Narrow" w:hAnsi="Arial Narrow" w:cs="Arial"/>
                <w:sz w:val="18"/>
                <w:szCs w:val="24"/>
                <w:lang w:val="es-ES"/>
              </w:rPr>
              <w:t>y  de</w:t>
            </w:r>
            <w:proofErr w:type="gramEnd"/>
            <w:r w:rsidRPr="00A31B3E">
              <w:rPr>
                <w:rFonts w:ascii="Arial Narrow" w:hAnsi="Arial Narrow" w:cs="Arial"/>
                <w:sz w:val="18"/>
                <w:szCs w:val="24"/>
                <w:lang w:val="es-ES"/>
              </w:rPr>
              <w:t xml:space="preserve"> la Capacidad Institucional.</w:t>
            </w:r>
          </w:p>
        </w:tc>
        <w:tc>
          <w:tcPr>
            <w:tcW w:w="284" w:type="dxa"/>
            <w:shd w:val="clear" w:color="auto" w:fill="auto"/>
            <w:vAlign w:val="center"/>
          </w:tcPr>
          <w:p w14:paraId="1F212C3B" w14:textId="77777777"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5</w:t>
            </w:r>
          </w:p>
        </w:tc>
        <w:tc>
          <w:tcPr>
            <w:tcW w:w="1524" w:type="dxa"/>
            <w:shd w:val="clear" w:color="auto" w:fill="auto"/>
            <w:vAlign w:val="center"/>
          </w:tcPr>
          <w:p w14:paraId="56AA83B0" w14:textId="77777777" w:rsidR="0012035F" w:rsidRPr="00A31B3E" w:rsidRDefault="0012035F" w:rsidP="00025B92">
            <w:pPr>
              <w:jc w:val="both"/>
              <w:rPr>
                <w:rFonts w:ascii="Arial Narrow" w:hAnsi="Arial Narrow" w:cs="Arial"/>
                <w:sz w:val="18"/>
                <w:szCs w:val="24"/>
                <w:lang w:val="es-ES"/>
              </w:rPr>
            </w:pPr>
            <w:r w:rsidRPr="00A31B3E">
              <w:rPr>
                <w:rFonts w:ascii="Arial Narrow" w:hAnsi="Arial Narrow" w:cs="Arial"/>
                <w:sz w:val="18"/>
                <w:szCs w:val="24"/>
                <w:lang w:val="es-ES"/>
              </w:rPr>
              <w:t>Apoyar el 100% de los Procesos de Responsabilidad Fiscal próximos a prescribir.</w:t>
            </w:r>
          </w:p>
        </w:tc>
      </w:tr>
    </w:tbl>
    <w:p w14:paraId="7655B584" w14:textId="77777777" w:rsidR="00495A46" w:rsidRDefault="00495A46" w:rsidP="0012035F">
      <w:pPr>
        <w:jc w:val="both"/>
        <w:rPr>
          <w:rFonts w:ascii="Arial Narrow" w:hAnsi="Arial Narrow" w:cs="Arial"/>
          <w:szCs w:val="24"/>
          <w:lang w:val="es-ES"/>
        </w:rPr>
      </w:pPr>
    </w:p>
    <w:p w14:paraId="51216D6E" w14:textId="77777777" w:rsidR="0012035F" w:rsidRPr="0012035F" w:rsidRDefault="0012035F" w:rsidP="0012035F">
      <w:pPr>
        <w:jc w:val="both"/>
        <w:rPr>
          <w:rFonts w:ascii="Arial Narrow" w:hAnsi="Arial Narrow" w:cs="Arial"/>
          <w:szCs w:val="24"/>
          <w:lang w:val="es-ES"/>
        </w:rPr>
      </w:pPr>
      <w:r w:rsidRPr="0012035F">
        <w:rPr>
          <w:rFonts w:ascii="Arial Narrow" w:hAnsi="Arial Narrow" w:cs="Arial"/>
          <w:szCs w:val="24"/>
          <w:lang w:val="es-ES"/>
        </w:rPr>
        <w:t xml:space="preserve">El apoyo se realizará en la ejecución del proceso de responsabilidad fiscal y jurisdicción </w:t>
      </w:r>
      <w:proofErr w:type="gramStart"/>
      <w:r w:rsidRPr="0012035F">
        <w:rPr>
          <w:rFonts w:ascii="Arial Narrow" w:hAnsi="Arial Narrow" w:cs="Arial"/>
          <w:szCs w:val="24"/>
          <w:lang w:val="es-ES"/>
        </w:rPr>
        <w:t>coactiva,  teniendo</w:t>
      </w:r>
      <w:proofErr w:type="gramEnd"/>
      <w:r w:rsidRPr="0012035F">
        <w:rPr>
          <w:rFonts w:ascii="Arial Narrow" w:hAnsi="Arial Narrow" w:cs="Arial"/>
          <w:szCs w:val="24"/>
          <w:lang w:val="es-ES"/>
        </w:rPr>
        <w:t xml:space="preserve"> en cuenta que no es suficiente el personal con el que actualmente cuenta la Contraloría de Bogotá D.C. para atender las actividades definidas y enmarcadas, en cumplimiento del Objetivo Corporativo 1 </w:t>
      </w:r>
      <w:r w:rsidR="00772AE0">
        <w:rPr>
          <w:rFonts w:ascii="Arial Narrow" w:hAnsi="Arial Narrow" w:cs="Arial"/>
          <w:szCs w:val="24"/>
          <w:lang w:val="es-ES"/>
        </w:rPr>
        <w:t>–</w:t>
      </w:r>
      <w:r w:rsidRPr="0012035F">
        <w:rPr>
          <w:rFonts w:ascii="Arial Narrow" w:hAnsi="Arial Narrow" w:cs="Arial"/>
          <w:szCs w:val="24"/>
          <w:lang w:val="es-ES"/>
        </w:rPr>
        <w:t xml:space="preserve"> Fortalecer la Vigilancia y Control a la Gestión Fiscal desde los Resultados y el Impacto, Estrategia 1.2. </w:t>
      </w:r>
      <w:r w:rsidR="00772AE0">
        <w:rPr>
          <w:rFonts w:ascii="Arial Narrow" w:hAnsi="Arial Narrow" w:cs="Arial"/>
          <w:szCs w:val="24"/>
          <w:lang w:val="es-ES"/>
        </w:rPr>
        <w:t>–</w:t>
      </w:r>
      <w:r w:rsidRPr="0012035F">
        <w:rPr>
          <w:rFonts w:ascii="Arial Narrow" w:hAnsi="Arial Narrow" w:cs="Arial"/>
          <w:szCs w:val="24"/>
          <w:lang w:val="es-ES"/>
        </w:rPr>
        <w:t xml:space="preserve"> Fortalecer el Proceso de Responsabilidad Fiscal y Jurisdicción Coactiva, a través de la articulación con el proceso auditor y haciendo efectivo el mecanismo de oralidad, del Plan Estratégico Institucional 2016 – 2020 </w:t>
      </w:r>
      <w:r w:rsidR="00772AE0">
        <w:rPr>
          <w:rFonts w:ascii="Arial Narrow" w:hAnsi="Arial Narrow" w:cs="Arial"/>
          <w:szCs w:val="24"/>
          <w:lang w:val="es-ES"/>
        </w:rPr>
        <w:t>–</w:t>
      </w:r>
      <w:r w:rsidRPr="0012035F">
        <w:rPr>
          <w:rFonts w:ascii="Arial Narrow" w:hAnsi="Arial Narrow" w:cs="Arial"/>
          <w:szCs w:val="24"/>
          <w:lang w:val="es-ES"/>
        </w:rPr>
        <w:t xml:space="preserve"> “UNA CONTRALORIA ALIADA CON BOGOTÁ”.</w:t>
      </w:r>
    </w:p>
    <w:p w14:paraId="0A700522" w14:textId="77777777" w:rsidR="0012035F" w:rsidRPr="0012035F" w:rsidRDefault="0012035F" w:rsidP="0012035F">
      <w:pPr>
        <w:jc w:val="both"/>
        <w:rPr>
          <w:rFonts w:ascii="Arial Narrow" w:hAnsi="Arial Narrow" w:cs="Arial"/>
          <w:szCs w:val="24"/>
          <w:lang w:val="es-ES"/>
        </w:rPr>
      </w:pPr>
    </w:p>
    <w:p w14:paraId="0681999C" w14:textId="77777777" w:rsidR="00CB72AB" w:rsidRDefault="0056195C" w:rsidP="0056195C">
      <w:pPr>
        <w:pStyle w:val="Encabezado"/>
        <w:ind w:right="34"/>
        <w:jc w:val="both"/>
        <w:rPr>
          <w:rFonts w:ascii="Arial Narrow" w:hAnsi="Arial Narrow" w:cs="Arial"/>
          <w:szCs w:val="24"/>
        </w:rPr>
      </w:pPr>
      <w:r w:rsidRPr="006D7894">
        <w:rPr>
          <w:rFonts w:ascii="Arial Narrow" w:hAnsi="Arial Narrow" w:cs="Arial"/>
          <w:b/>
        </w:rPr>
        <w:t>Modificado</w:t>
      </w:r>
      <w:r>
        <w:rPr>
          <w:rFonts w:ascii="Arial Narrow" w:hAnsi="Arial Narrow" w:cs="Arial"/>
          <w:b/>
        </w:rPr>
        <w:t xml:space="preserve">: </w:t>
      </w:r>
      <w:r>
        <w:rPr>
          <w:rFonts w:ascii="Arial Narrow" w:hAnsi="Arial Narrow" w:cs="Arial"/>
        </w:rPr>
        <w:t xml:space="preserve">Julio 25 </w:t>
      </w:r>
      <w:r w:rsidRPr="00EB4294">
        <w:rPr>
          <w:rFonts w:ascii="Arial Narrow" w:hAnsi="Arial Narrow" w:cs="Arial"/>
        </w:rPr>
        <w:t>del 201</w:t>
      </w:r>
      <w:r>
        <w:rPr>
          <w:rFonts w:ascii="Arial Narrow" w:hAnsi="Arial Narrow" w:cs="Arial"/>
        </w:rPr>
        <w:t xml:space="preserve">8, de conformidad a lo establecido en el </w:t>
      </w:r>
      <w:r w:rsidRPr="00321F3A">
        <w:rPr>
          <w:rFonts w:ascii="Arial Narrow" w:hAnsi="Arial Narrow" w:cs="Arial"/>
          <w:szCs w:val="24"/>
        </w:rPr>
        <w:t>memorando 3-2018-18589 de fecha 2018-07-17,</w:t>
      </w:r>
      <w:r>
        <w:rPr>
          <w:rFonts w:ascii="Arial Narrow" w:hAnsi="Arial Narrow" w:cs="Arial"/>
          <w:szCs w:val="24"/>
        </w:rPr>
        <w:t xml:space="preserve"> en el cual</w:t>
      </w:r>
      <w:r w:rsidRPr="00321F3A">
        <w:rPr>
          <w:rFonts w:ascii="Arial Narrow" w:hAnsi="Arial Narrow" w:cs="Arial"/>
          <w:szCs w:val="24"/>
        </w:rPr>
        <w:t xml:space="preserve"> la Dirección de Responsabilidad Fiscal y Jurisdicción Coactiva, solicita recursos adicionales de inversión por valor de SEISCIENTOS MILLONES de pesos </w:t>
      </w:r>
      <w:r w:rsidRPr="00321F3A">
        <w:rPr>
          <w:rFonts w:ascii="Arial Narrow" w:hAnsi="Arial Narrow" w:cs="Arial"/>
          <w:b/>
          <w:szCs w:val="24"/>
        </w:rPr>
        <w:t>($600.000.000</w:t>
      </w:r>
      <w:r w:rsidRPr="00321F3A">
        <w:rPr>
          <w:rFonts w:ascii="Arial Narrow" w:hAnsi="Arial Narrow" w:cs="Arial"/>
          <w:szCs w:val="24"/>
        </w:rPr>
        <w:t>), para el Proceso de Responsabilidad Fiscal y Jurisdicción Coactiva de la Contraloría de Bogotá D.C.,</w:t>
      </w:r>
      <w:r w:rsidRPr="00A66D68">
        <w:rPr>
          <w:rFonts w:ascii="Arial Narrow" w:hAnsi="Arial Narrow" w:cs="Arial"/>
          <w:szCs w:val="24"/>
        </w:rPr>
        <w:t xml:space="preserve"> </w:t>
      </w:r>
      <w:r w:rsidR="00CB72AB">
        <w:rPr>
          <w:rFonts w:ascii="Arial Narrow" w:hAnsi="Arial Narrow" w:cs="Arial"/>
          <w:szCs w:val="24"/>
        </w:rPr>
        <w:t xml:space="preserve">lo cual fue </w:t>
      </w:r>
      <w:r w:rsidR="00CB72AB" w:rsidRPr="00321F3A">
        <w:rPr>
          <w:rFonts w:ascii="Arial Narrow" w:hAnsi="Arial Narrow" w:cs="Arial"/>
          <w:szCs w:val="24"/>
        </w:rPr>
        <w:t>aprobado en la Junta de Compras y Licitaciones realizada el día 23 de julio del 2018</w:t>
      </w:r>
      <w:r w:rsidR="00CB72AB">
        <w:rPr>
          <w:rFonts w:ascii="Arial Narrow" w:hAnsi="Arial Narrow" w:cs="Arial"/>
        </w:rPr>
        <w:t xml:space="preserve">, teniendo en cuenta que se requieren para apoyar el </w:t>
      </w:r>
      <w:r w:rsidR="00CB72AB">
        <w:rPr>
          <w:rFonts w:ascii="Arial Narrow" w:hAnsi="Arial Narrow" w:cs="Arial"/>
          <w:szCs w:val="24"/>
        </w:rPr>
        <w:t xml:space="preserve"> trámite de las actividades de sustanciación de los procesos de responsabilidad fiscal, de acuerdo a la siguiente justificación:</w:t>
      </w:r>
    </w:p>
    <w:p w14:paraId="34EEA840" w14:textId="77777777" w:rsidR="00CB72AB" w:rsidRDefault="00CB72AB" w:rsidP="0056195C">
      <w:pPr>
        <w:pStyle w:val="Encabezado"/>
        <w:ind w:right="34"/>
        <w:jc w:val="both"/>
        <w:rPr>
          <w:rFonts w:ascii="Arial Narrow" w:hAnsi="Arial Narrow" w:cs="Arial"/>
          <w:szCs w:val="24"/>
        </w:rPr>
      </w:pPr>
    </w:p>
    <w:p w14:paraId="42B96A07" w14:textId="77777777" w:rsidR="00CB72AB" w:rsidRPr="00321F3A" w:rsidRDefault="00CB72AB" w:rsidP="00CB72AB">
      <w:pPr>
        <w:pStyle w:val="Prrafodelista"/>
        <w:ind w:left="0"/>
        <w:jc w:val="both"/>
        <w:rPr>
          <w:rFonts w:ascii="Arial Narrow" w:hAnsi="Arial Narrow" w:cs="Arial"/>
        </w:rPr>
      </w:pPr>
      <w:r w:rsidRPr="00321F3A">
        <w:rPr>
          <w:rFonts w:ascii="Arial Narrow" w:hAnsi="Arial Narrow" w:cs="Arial"/>
        </w:rPr>
        <w:t xml:space="preserve">La Contraloría de Bogotá D.C. tiene dentro de sus objetivos misionales el trámite de los procesos de responsabilidad fiscal, en virtud del cual se busca resarcir el daño al erario público producido con ocasión a la deficiente gestión fiscal realizada por parte de los sujetos pasivos de la acción fiscal, en los términos señalados en la Leyes 610 de 2000 y 1474 de 2011. </w:t>
      </w:r>
    </w:p>
    <w:p w14:paraId="5E257305" w14:textId="77777777" w:rsidR="00CB72AB" w:rsidRPr="00495A46" w:rsidRDefault="00CB72AB" w:rsidP="0056195C">
      <w:pPr>
        <w:pStyle w:val="Encabezado"/>
        <w:ind w:right="34"/>
        <w:jc w:val="both"/>
        <w:rPr>
          <w:rFonts w:ascii="Arial Narrow" w:hAnsi="Arial Narrow" w:cs="Arial"/>
          <w:szCs w:val="24"/>
          <w:lang w:val="es-ES"/>
        </w:rPr>
      </w:pPr>
    </w:p>
    <w:p w14:paraId="5DBA76E8" w14:textId="77777777" w:rsidR="0056195C" w:rsidRDefault="0056195C" w:rsidP="0056195C">
      <w:pPr>
        <w:jc w:val="both"/>
        <w:rPr>
          <w:rFonts w:ascii="Arial Narrow" w:hAnsi="Arial Narrow" w:cs="Arial"/>
          <w:szCs w:val="24"/>
          <w:lang w:val="es-ES"/>
        </w:rPr>
      </w:pPr>
      <w:r w:rsidRPr="00495A46">
        <w:rPr>
          <w:rFonts w:ascii="Arial Narrow" w:hAnsi="Arial Narrow" w:cs="Arial"/>
          <w:szCs w:val="24"/>
          <w:lang w:val="es-ES"/>
        </w:rPr>
        <w:t>Este Órgano de control a 30 de junio del 2018 tiene 1.423 procesos de responsabilidad fiscal activos por valor aproximado de $1.786.047.121.376, de los cuales 67 corresponden a la vigencia 2013, 224 procesos a la vigencia 2014, 427 procesos de la vigencia 2015, 235 de la vigencia 2016, 305 de la vigencia 2017 y 165 de la vigencia 2018.</w:t>
      </w:r>
    </w:p>
    <w:p w14:paraId="5570984B" w14:textId="77777777" w:rsidR="0056195C" w:rsidRDefault="0056195C" w:rsidP="0056195C">
      <w:pPr>
        <w:jc w:val="both"/>
        <w:rPr>
          <w:rFonts w:ascii="Arial Narrow" w:hAnsi="Arial Narrow" w:cs="Arial"/>
          <w:szCs w:val="24"/>
          <w:lang w:val="es-ES"/>
        </w:rPr>
      </w:pPr>
    </w:p>
    <w:p w14:paraId="5B8F524E" w14:textId="77777777" w:rsidR="005171DA" w:rsidRPr="00495A46" w:rsidRDefault="00190A99" w:rsidP="0056195C">
      <w:pPr>
        <w:jc w:val="both"/>
        <w:rPr>
          <w:rFonts w:ascii="Arial Narrow" w:hAnsi="Arial Narrow" w:cs="Arial"/>
          <w:szCs w:val="24"/>
          <w:lang w:val="es-ES"/>
        </w:rPr>
      </w:pPr>
      <w:r w:rsidRPr="00495A46">
        <w:rPr>
          <w:rFonts w:ascii="Arial Narrow" w:hAnsi="Arial Narrow" w:cs="Arial"/>
          <w:szCs w:val="24"/>
          <w:lang w:val="es-ES"/>
        </w:rPr>
        <w:lastRenderedPageBreak/>
        <w:t xml:space="preserve">Posteriormente, a 31 de mayo de 2019 la Dirección de Responsabilidad Fiscal y Jurisdicción Coactiva, específicamente la Subdirección del Proceso de Responsabilidad Fiscal tiene 1459 procesos activos, de los cuales, 101, corresponden a la vigencia 2014, 392, a la vigencia 2015, 222, a la vigencia 2016, 292 a la vigencia 2017, 341 a la vigencia 2018 y 111 a la vigencia 2019.  </w:t>
      </w:r>
    </w:p>
    <w:p w14:paraId="24556B1B" w14:textId="77777777" w:rsidR="00190A99" w:rsidRPr="00495A46" w:rsidRDefault="00190A99" w:rsidP="0056195C">
      <w:pPr>
        <w:jc w:val="both"/>
        <w:rPr>
          <w:rFonts w:ascii="Arial Narrow" w:hAnsi="Arial Narrow" w:cs="Arial"/>
          <w:szCs w:val="24"/>
          <w:lang w:val="es-ES"/>
        </w:rPr>
      </w:pPr>
    </w:p>
    <w:p w14:paraId="7BFAAC71" w14:textId="77777777" w:rsidR="00191691" w:rsidRPr="00495A46" w:rsidRDefault="0056195C" w:rsidP="00191691">
      <w:pPr>
        <w:jc w:val="both"/>
        <w:rPr>
          <w:rFonts w:ascii="Arial Narrow" w:hAnsi="Arial Narrow" w:cs="Arial"/>
          <w:szCs w:val="24"/>
          <w:lang w:val="es-ES"/>
        </w:rPr>
      </w:pPr>
      <w:r w:rsidRPr="00495A46">
        <w:rPr>
          <w:rFonts w:ascii="Arial Narrow" w:hAnsi="Arial Narrow" w:cs="Arial"/>
          <w:szCs w:val="24"/>
          <w:lang w:val="es-ES"/>
        </w:rPr>
        <w:t xml:space="preserve">Para cumplir con la sustanciación </w:t>
      </w:r>
      <w:r w:rsidR="00190A99" w:rsidRPr="00495A46">
        <w:rPr>
          <w:rFonts w:ascii="Arial Narrow" w:hAnsi="Arial Narrow" w:cs="Arial"/>
          <w:szCs w:val="24"/>
          <w:lang w:val="es-ES"/>
        </w:rPr>
        <w:t xml:space="preserve">oportuna </w:t>
      </w:r>
      <w:r w:rsidRPr="00495A46">
        <w:rPr>
          <w:rFonts w:ascii="Arial Narrow" w:hAnsi="Arial Narrow" w:cs="Arial"/>
          <w:szCs w:val="24"/>
          <w:lang w:val="es-ES"/>
        </w:rPr>
        <w:t xml:space="preserve">de los procesos de responsabilidad fiscal que en </w:t>
      </w:r>
      <w:r w:rsidR="00190A99" w:rsidRPr="00495A46">
        <w:rPr>
          <w:rFonts w:ascii="Arial Narrow" w:hAnsi="Arial Narrow" w:cs="Arial"/>
          <w:szCs w:val="24"/>
          <w:lang w:val="es-ES"/>
        </w:rPr>
        <w:t>un 57%</w:t>
      </w:r>
      <w:r w:rsidR="00D8553D" w:rsidRPr="00495A46">
        <w:rPr>
          <w:rFonts w:ascii="Arial Narrow" w:hAnsi="Arial Narrow" w:cs="Arial"/>
          <w:szCs w:val="24"/>
          <w:lang w:val="es-ES"/>
        </w:rPr>
        <w:t xml:space="preserve"> aproximadamente</w:t>
      </w:r>
      <w:r w:rsidR="00190A99" w:rsidRPr="00495A46">
        <w:rPr>
          <w:rFonts w:ascii="Arial Narrow" w:hAnsi="Arial Narrow" w:cs="Arial"/>
          <w:szCs w:val="24"/>
          <w:lang w:val="es-ES"/>
        </w:rPr>
        <w:t xml:space="preserve">, </w:t>
      </w:r>
      <w:r w:rsidRPr="00495A46">
        <w:rPr>
          <w:rFonts w:ascii="Arial Narrow" w:hAnsi="Arial Narrow" w:cs="Arial"/>
          <w:szCs w:val="24"/>
          <w:lang w:val="es-ES"/>
        </w:rPr>
        <w:t>se adelanta bajo la</w:t>
      </w:r>
      <w:r w:rsidR="00190A99" w:rsidRPr="00495A46">
        <w:rPr>
          <w:rFonts w:ascii="Arial Narrow" w:hAnsi="Arial Narrow" w:cs="Arial"/>
          <w:szCs w:val="24"/>
          <w:lang w:val="es-ES"/>
        </w:rPr>
        <w:t xml:space="preserve"> responsabilidad de abogados contratistas y en un 43% en abogados de planta,</w:t>
      </w:r>
      <w:r w:rsidRPr="00495A46">
        <w:rPr>
          <w:rFonts w:ascii="Arial Narrow" w:hAnsi="Arial Narrow" w:cs="Arial"/>
          <w:szCs w:val="24"/>
          <w:lang w:val="es-ES"/>
        </w:rPr>
        <w:t xml:space="preserve"> dada la carencia de profesionales de planta. </w:t>
      </w:r>
      <w:r w:rsidR="00191691" w:rsidRPr="00495A46">
        <w:rPr>
          <w:rFonts w:ascii="Arial Narrow" w:hAnsi="Arial Narrow" w:cs="Arial"/>
          <w:szCs w:val="24"/>
          <w:lang w:val="es-ES"/>
        </w:rPr>
        <w:t xml:space="preserve">A principio del año por ley de garantías se </w:t>
      </w:r>
      <w:r w:rsidR="00D8553D" w:rsidRPr="00495A46">
        <w:rPr>
          <w:rFonts w:ascii="Arial Narrow" w:hAnsi="Arial Narrow" w:cs="Arial"/>
          <w:szCs w:val="24"/>
          <w:lang w:val="es-ES"/>
        </w:rPr>
        <w:t>formalizó</w:t>
      </w:r>
      <w:r w:rsidR="00191691" w:rsidRPr="00495A46">
        <w:rPr>
          <w:rFonts w:ascii="Arial Narrow" w:hAnsi="Arial Narrow" w:cs="Arial"/>
          <w:szCs w:val="24"/>
          <w:lang w:val="es-ES"/>
        </w:rPr>
        <w:t xml:space="preserve"> contratación de profesionales, contratos que se realizaron </w:t>
      </w:r>
      <w:r w:rsidR="00190A99" w:rsidRPr="00495A46">
        <w:rPr>
          <w:rFonts w:ascii="Arial Narrow" w:hAnsi="Arial Narrow" w:cs="Arial"/>
          <w:szCs w:val="24"/>
          <w:lang w:val="es-ES"/>
        </w:rPr>
        <w:t xml:space="preserve">en su gran mayoría por </w:t>
      </w:r>
      <w:r w:rsidR="00191691" w:rsidRPr="00495A46">
        <w:rPr>
          <w:rFonts w:ascii="Arial Narrow" w:hAnsi="Arial Narrow" w:cs="Arial"/>
          <w:szCs w:val="24"/>
          <w:lang w:val="es-ES"/>
        </w:rPr>
        <w:t xml:space="preserve">siete meses de acuerdo a la disponibilidad de recursos, teniendo en cuenta que en la planta de personal no se cuenta con el recurso humano requerido. </w:t>
      </w:r>
    </w:p>
    <w:p w14:paraId="5AB66FBF" w14:textId="77777777" w:rsidR="00191691" w:rsidRPr="00495A46" w:rsidRDefault="00191691" w:rsidP="0056195C">
      <w:pPr>
        <w:jc w:val="both"/>
        <w:rPr>
          <w:rFonts w:ascii="Arial Narrow" w:hAnsi="Arial Narrow" w:cs="Arial"/>
          <w:szCs w:val="24"/>
          <w:lang w:val="es-ES"/>
        </w:rPr>
      </w:pPr>
    </w:p>
    <w:p w14:paraId="23E9E69A" w14:textId="77777777" w:rsidR="0056195C" w:rsidRPr="00495A46" w:rsidRDefault="0056195C" w:rsidP="0056195C">
      <w:pPr>
        <w:jc w:val="both"/>
        <w:rPr>
          <w:rFonts w:ascii="Arial Narrow" w:hAnsi="Arial Narrow" w:cs="Arial"/>
          <w:szCs w:val="24"/>
          <w:lang w:val="es-ES"/>
        </w:rPr>
      </w:pPr>
      <w:r w:rsidRPr="00495A46">
        <w:rPr>
          <w:rFonts w:ascii="Arial Narrow" w:hAnsi="Arial Narrow" w:cs="Arial"/>
          <w:szCs w:val="24"/>
          <w:lang w:val="es-ES"/>
        </w:rPr>
        <w:t>Por ello se requiere continu</w:t>
      </w:r>
      <w:r w:rsidR="00191691" w:rsidRPr="00495A46">
        <w:rPr>
          <w:rFonts w:ascii="Arial Narrow" w:hAnsi="Arial Narrow" w:cs="Arial"/>
          <w:szCs w:val="24"/>
          <w:lang w:val="es-ES"/>
        </w:rPr>
        <w:t xml:space="preserve">ar con </w:t>
      </w:r>
      <w:r w:rsidRPr="00495A46">
        <w:rPr>
          <w:rFonts w:ascii="Arial Narrow" w:hAnsi="Arial Narrow" w:cs="Arial"/>
          <w:szCs w:val="24"/>
          <w:lang w:val="es-ES"/>
        </w:rPr>
        <w:t xml:space="preserve">los contratos de prestación de servicios profesionales que apoyan a la Dirección de Responsabilidad Fiscal y Jurisdicción Coactiva, que vencen en los meses de </w:t>
      </w:r>
      <w:r w:rsidR="00D8553D" w:rsidRPr="00495A46">
        <w:rPr>
          <w:rFonts w:ascii="Arial Narrow" w:hAnsi="Arial Narrow" w:cs="Arial"/>
          <w:szCs w:val="24"/>
          <w:lang w:val="es-ES"/>
        </w:rPr>
        <w:t xml:space="preserve">agosto </w:t>
      </w:r>
      <w:r w:rsidRPr="00495A46">
        <w:rPr>
          <w:rFonts w:ascii="Arial Narrow" w:hAnsi="Arial Narrow" w:cs="Arial"/>
          <w:szCs w:val="24"/>
          <w:lang w:val="es-ES"/>
        </w:rPr>
        <w:t xml:space="preserve">y </w:t>
      </w:r>
      <w:r w:rsidR="00D8553D" w:rsidRPr="00495A46">
        <w:rPr>
          <w:rFonts w:ascii="Arial Narrow" w:hAnsi="Arial Narrow" w:cs="Arial"/>
          <w:szCs w:val="24"/>
          <w:lang w:val="es-ES"/>
        </w:rPr>
        <w:t xml:space="preserve">septiembre, con el fin de evitar que el 57% de los procesos de responsabilidad fiscal se queden sin abogados que los sustancien de forma oportuna, </w:t>
      </w:r>
      <w:r w:rsidRPr="00495A46">
        <w:rPr>
          <w:rFonts w:ascii="Arial Narrow" w:hAnsi="Arial Narrow" w:cs="Arial"/>
          <w:szCs w:val="24"/>
          <w:lang w:val="es-ES"/>
        </w:rPr>
        <w:t xml:space="preserve">y </w:t>
      </w:r>
      <w:r w:rsidR="00D8553D" w:rsidRPr="00495A46">
        <w:rPr>
          <w:rFonts w:ascii="Arial Narrow" w:hAnsi="Arial Narrow" w:cs="Arial"/>
          <w:szCs w:val="24"/>
          <w:lang w:val="es-ES"/>
        </w:rPr>
        <w:t xml:space="preserve">con ello </w:t>
      </w:r>
      <w:r w:rsidRPr="00495A46">
        <w:rPr>
          <w:rFonts w:ascii="Arial Narrow" w:hAnsi="Arial Narrow" w:cs="Arial"/>
          <w:szCs w:val="24"/>
          <w:lang w:val="es-ES"/>
        </w:rPr>
        <w:t>evitar el</w:t>
      </w:r>
      <w:r w:rsidR="00D8553D" w:rsidRPr="00495A46">
        <w:rPr>
          <w:rFonts w:ascii="Arial Narrow" w:hAnsi="Arial Narrow" w:cs="Arial"/>
          <w:szCs w:val="24"/>
          <w:lang w:val="es-ES"/>
        </w:rPr>
        <w:t xml:space="preserve"> en la medida de las posibilidades legales y procesales el acaecimiento del </w:t>
      </w:r>
      <w:r w:rsidRPr="00495A46">
        <w:rPr>
          <w:rFonts w:ascii="Arial Narrow" w:hAnsi="Arial Narrow" w:cs="Arial"/>
          <w:szCs w:val="24"/>
          <w:lang w:val="es-ES"/>
        </w:rPr>
        <w:t>fenómeno jurídico de</w:t>
      </w:r>
      <w:r w:rsidR="00D8553D" w:rsidRPr="00495A46">
        <w:rPr>
          <w:rFonts w:ascii="Arial Narrow" w:hAnsi="Arial Narrow" w:cs="Arial"/>
          <w:szCs w:val="24"/>
          <w:lang w:val="es-ES"/>
        </w:rPr>
        <w:t xml:space="preserve"> la</w:t>
      </w:r>
      <w:r w:rsidRPr="00495A46">
        <w:rPr>
          <w:rFonts w:ascii="Arial Narrow" w:hAnsi="Arial Narrow" w:cs="Arial"/>
          <w:szCs w:val="24"/>
          <w:lang w:val="es-ES"/>
        </w:rPr>
        <w:t xml:space="preserve"> prescripción de los procesos de responsabilidad fiscal.</w:t>
      </w:r>
    </w:p>
    <w:p w14:paraId="5F407138" w14:textId="77777777" w:rsidR="00191691" w:rsidRPr="00495A46" w:rsidRDefault="00191691" w:rsidP="0056195C">
      <w:pPr>
        <w:jc w:val="both"/>
        <w:rPr>
          <w:rFonts w:ascii="Arial Narrow" w:hAnsi="Arial Narrow" w:cs="Arial"/>
          <w:szCs w:val="24"/>
          <w:lang w:val="es-ES"/>
        </w:rPr>
      </w:pPr>
    </w:p>
    <w:p w14:paraId="464451ED" w14:textId="77777777" w:rsidR="00410ABE" w:rsidRPr="00410ABE" w:rsidRDefault="00410ABE" w:rsidP="00410ABE">
      <w:pPr>
        <w:jc w:val="both"/>
        <w:rPr>
          <w:rFonts w:ascii="Arial Narrow" w:hAnsi="Arial Narrow" w:cs="Arial"/>
          <w:szCs w:val="24"/>
          <w:lang w:val="es-ES"/>
        </w:rPr>
      </w:pPr>
      <w:r w:rsidRPr="006D7894">
        <w:rPr>
          <w:rFonts w:ascii="Arial Narrow" w:hAnsi="Arial Narrow" w:cs="Arial"/>
          <w:b/>
        </w:rPr>
        <w:t>Modificado</w:t>
      </w:r>
      <w:r>
        <w:rPr>
          <w:rFonts w:ascii="Arial Narrow" w:hAnsi="Arial Narrow" w:cs="Arial"/>
          <w:b/>
        </w:rPr>
        <w:t xml:space="preserve"> </w:t>
      </w:r>
      <w:r w:rsidRPr="007775DC">
        <w:rPr>
          <w:rFonts w:ascii="Arial Narrow" w:hAnsi="Arial Narrow" w:cs="Arial"/>
          <w:szCs w:val="24"/>
          <w:lang w:val="es-ES"/>
        </w:rPr>
        <w:t>Agosto 15 de 2019:</w:t>
      </w:r>
      <w:r w:rsidRPr="00410ABE">
        <w:rPr>
          <w:rFonts w:ascii="Arial Narrow" w:hAnsi="Arial Narrow" w:cs="Arial"/>
          <w:szCs w:val="24"/>
          <w:lang w:val="es-ES"/>
        </w:rPr>
        <w:t xml:space="preserve"> De acuerdo al memorando 3-2019-23771 del 15 de agosto del 2019, el Director de Responsabilidad Fiscal y Jurisdicción Coactiva solicitó la viabilidad técnica para la asignación de recursos de inversión por valor total de $209.555.362, para dar continuidad con los objetivos de la Meta 5 – “Apoyar los Procesos de Responsabilidad Fiscal próximos a prescribir” del Proyecto de Inversión No. 1195, con base a las consideraciones técnicas relacionadas en el citado memorando. </w:t>
      </w:r>
    </w:p>
    <w:p w14:paraId="4607D01B" w14:textId="77777777" w:rsidR="00410ABE" w:rsidRPr="00410ABE" w:rsidRDefault="00410ABE" w:rsidP="00410ABE">
      <w:pPr>
        <w:pStyle w:val="Prrafodelista"/>
        <w:jc w:val="both"/>
        <w:rPr>
          <w:rFonts w:ascii="Arial Narrow" w:hAnsi="Arial Narrow" w:cs="Arial"/>
        </w:rPr>
      </w:pPr>
    </w:p>
    <w:p w14:paraId="34C781F0" w14:textId="77777777" w:rsidR="00410ABE" w:rsidRPr="00410ABE" w:rsidRDefault="00410ABE" w:rsidP="00410ABE">
      <w:pPr>
        <w:jc w:val="both"/>
        <w:rPr>
          <w:rFonts w:ascii="Arial Narrow" w:hAnsi="Arial Narrow" w:cs="Arial"/>
          <w:szCs w:val="24"/>
          <w:lang w:val="es-ES"/>
        </w:rPr>
      </w:pPr>
      <w:r w:rsidRPr="00410ABE">
        <w:rPr>
          <w:rFonts w:ascii="Arial Narrow" w:hAnsi="Arial Narrow" w:cs="Arial"/>
        </w:rPr>
        <w:t xml:space="preserve">Teniendo en cuenta la solicitud de recursos, la Junta de Compras y Licitaciones en Acta No. 11 del 15 de agosto del 2019, aprobó su asignación de la siguiente forma: El valor de $75.894.980 se trasladan de la Meta 1 de Proyecto de Inversión No.1196; y el restante se traslada de las siguientes Metas del mismo Proyecto de Inversión No.1195, de la Meta 2 “Implementar los programas ambientales establecidos en el Plan Institucional de Gestión Ambiental PIGA”, el valor de $64.740.465, de la Meta 4 “Implementación y Seguimiento a la Transición del Nuevo Marco Normativo Contable bajo Normas Internacionales de Contabilidad del Sector Público-NICSP”,  el valor de $41.400.000 y de la Meta 8 “Desarrollar y Ejecutar Estrategia Big Data”, el valor de $27.519.917. </w:t>
      </w:r>
      <w:r>
        <w:rPr>
          <w:rFonts w:ascii="Arial Narrow" w:hAnsi="Arial Narrow" w:cs="Arial"/>
          <w:lang w:val="es-419"/>
        </w:rPr>
        <w:t xml:space="preserve"> </w:t>
      </w:r>
      <w:r w:rsidRPr="00410ABE">
        <w:rPr>
          <w:rFonts w:ascii="Arial Narrow" w:hAnsi="Arial Narrow" w:cs="Arial"/>
          <w:szCs w:val="24"/>
          <w:lang w:val="es-ES"/>
        </w:rPr>
        <w:t xml:space="preserve">Los recursos se requieren para atender la adición y prorroga de los contratos, se estiman que cubran los 60 contratos en ejecución de prestación de servicios profesionales y de apoyo a la gestión, con los cuales se realiza la sustanciación de los procesos de responsabilidad fiscal y apoyo técnico del proceso. Estos abogados comisionados </w:t>
      </w:r>
      <w:r w:rsidR="00772AE0">
        <w:rPr>
          <w:rFonts w:ascii="Arial Narrow" w:hAnsi="Arial Narrow" w:cs="Arial"/>
          <w:szCs w:val="24"/>
          <w:lang w:val="es-ES"/>
        </w:rPr>
        <w:t>–</w:t>
      </w:r>
      <w:r w:rsidRPr="00410ABE">
        <w:rPr>
          <w:rFonts w:ascii="Arial Narrow" w:hAnsi="Arial Narrow" w:cs="Arial"/>
          <w:szCs w:val="24"/>
          <w:lang w:val="es-ES"/>
        </w:rPr>
        <w:t xml:space="preserve"> contratistas representan el 58.2% de los procesos sustanciados de responsabilidad de fiscal, por cuanto no se cuenta con el recurso humano suficiente para atender la totalidad de los procesos, para mitigar el riesgo de materialización del fenómeno jurídico de la prescripción.</w:t>
      </w:r>
    </w:p>
    <w:p w14:paraId="64D09DC4" w14:textId="77777777" w:rsidR="00410ABE" w:rsidRPr="00410ABE" w:rsidRDefault="00410ABE" w:rsidP="00410ABE">
      <w:pPr>
        <w:ind w:left="720"/>
        <w:jc w:val="both"/>
        <w:rPr>
          <w:rFonts w:ascii="Arial Narrow" w:hAnsi="Arial Narrow" w:cs="Arial"/>
          <w:szCs w:val="24"/>
          <w:lang w:val="es-ES"/>
        </w:rPr>
      </w:pPr>
    </w:p>
    <w:p w14:paraId="32415048" w14:textId="77777777" w:rsidR="00410ABE" w:rsidRPr="00410ABE" w:rsidRDefault="00410ABE" w:rsidP="00410ABE">
      <w:pPr>
        <w:jc w:val="both"/>
        <w:rPr>
          <w:rFonts w:ascii="Arial Narrow" w:hAnsi="Arial Narrow" w:cs="Arial"/>
          <w:szCs w:val="24"/>
          <w:lang w:val="es-ES"/>
        </w:rPr>
      </w:pPr>
      <w:r w:rsidRPr="00410ABE">
        <w:rPr>
          <w:rFonts w:ascii="Arial Narrow" w:hAnsi="Arial Narrow" w:cs="Arial"/>
          <w:szCs w:val="24"/>
          <w:lang w:val="es-ES"/>
        </w:rPr>
        <w:t>Es importante indicar que, en la última vigencia han aumentado las solicitudes de información y derechos de petición, relacionados con los procesos de responsabilidad fiscal, así como el servicio de información general que debe suministrar la Subdirección del Proceso de Responsabilidad Fiscal, a petición de los interesados que impacta también en las secretarías comunes.</w:t>
      </w:r>
    </w:p>
    <w:p w14:paraId="0EB19919" w14:textId="77777777" w:rsidR="00410ABE" w:rsidRPr="00410ABE" w:rsidRDefault="00410ABE" w:rsidP="00410ABE">
      <w:pPr>
        <w:ind w:left="708"/>
        <w:jc w:val="both"/>
        <w:rPr>
          <w:rFonts w:cs="Arial"/>
          <w:lang w:val="es-ES"/>
        </w:rPr>
      </w:pPr>
    </w:p>
    <w:p w14:paraId="4E4B1DBC" w14:textId="77777777" w:rsidR="00410ABE" w:rsidRPr="00410ABE" w:rsidRDefault="00410ABE" w:rsidP="00410ABE">
      <w:pPr>
        <w:jc w:val="both"/>
        <w:rPr>
          <w:rFonts w:ascii="Arial Narrow" w:hAnsi="Arial Narrow" w:cs="Arial"/>
          <w:szCs w:val="24"/>
          <w:lang w:val="es-ES"/>
        </w:rPr>
      </w:pPr>
      <w:r w:rsidRPr="00410ABE">
        <w:rPr>
          <w:rFonts w:ascii="Arial Narrow" w:hAnsi="Arial Narrow" w:cs="Arial"/>
          <w:szCs w:val="24"/>
          <w:lang w:val="es-ES"/>
        </w:rPr>
        <w:t>En virtud de lo expuesto, es necesario entonces el apoyo del personal profesional y técnico, que contribuya a la gestión, tanto de la Dirección de Responsabilidad Fiscal y Jurisdicción Coactiva como de la Subdirección del Proceso de Responsabilidad Fiscal.</w:t>
      </w:r>
    </w:p>
    <w:p w14:paraId="32C0A457" w14:textId="77777777" w:rsidR="00410ABE" w:rsidRDefault="00410ABE" w:rsidP="00410ABE">
      <w:pPr>
        <w:pStyle w:val="Encabezado"/>
        <w:ind w:right="34"/>
        <w:jc w:val="both"/>
        <w:rPr>
          <w:rFonts w:ascii="Arial Narrow" w:hAnsi="Arial Narrow" w:cs="Arial"/>
          <w:b/>
          <w:lang w:val="es-419"/>
        </w:rPr>
      </w:pPr>
    </w:p>
    <w:p w14:paraId="236D7ECA" w14:textId="77777777" w:rsidR="00C074D5" w:rsidRPr="00C074D5" w:rsidRDefault="00410ABE" w:rsidP="00C074D5">
      <w:pPr>
        <w:jc w:val="both"/>
        <w:rPr>
          <w:rFonts w:ascii="Arial Narrow" w:hAnsi="Arial Narrow" w:cs="Arial"/>
          <w:szCs w:val="24"/>
          <w:lang w:val="es-ES"/>
        </w:rPr>
      </w:pPr>
      <w:r>
        <w:rPr>
          <w:rFonts w:ascii="Arial Narrow" w:hAnsi="Arial Narrow" w:cs="Arial"/>
          <w:b/>
          <w:lang w:val="es-419"/>
        </w:rPr>
        <w:t xml:space="preserve">Modificado: </w:t>
      </w:r>
      <w:proofErr w:type="gramStart"/>
      <w:r w:rsidRPr="00C074D5">
        <w:rPr>
          <w:rFonts w:ascii="Arial Narrow" w:hAnsi="Arial Narrow" w:cs="Arial"/>
          <w:szCs w:val="24"/>
          <w:lang w:val="es-ES"/>
        </w:rPr>
        <w:t>Septiembre</w:t>
      </w:r>
      <w:proofErr w:type="gramEnd"/>
      <w:r>
        <w:rPr>
          <w:rFonts w:ascii="Arial Narrow" w:hAnsi="Arial Narrow" w:cs="Arial"/>
          <w:b/>
          <w:lang w:val="es-419"/>
        </w:rPr>
        <w:t xml:space="preserve"> </w:t>
      </w:r>
      <w:r w:rsidRPr="00C074D5">
        <w:rPr>
          <w:rFonts w:ascii="Arial Narrow" w:hAnsi="Arial Narrow" w:cs="Arial"/>
          <w:szCs w:val="24"/>
          <w:lang w:val="es-ES"/>
        </w:rPr>
        <w:t xml:space="preserve">16 de 2019, </w:t>
      </w:r>
      <w:r w:rsidR="00C074D5">
        <w:rPr>
          <w:rFonts w:ascii="Arial Narrow" w:hAnsi="Arial Narrow" w:cs="Arial"/>
          <w:szCs w:val="24"/>
          <w:lang w:val="es-419"/>
        </w:rPr>
        <w:t>con</w:t>
      </w:r>
      <w:r w:rsidR="00C074D5" w:rsidRPr="00C074D5">
        <w:rPr>
          <w:rFonts w:ascii="Arial Narrow" w:hAnsi="Arial Narrow" w:cs="Arial"/>
          <w:szCs w:val="24"/>
          <w:lang w:val="es-ES"/>
        </w:rPr>
        <w:t xml:space="preserve"> fecha 13 de septiembre del 2019, de acuerdo al establecido en la Junta de Compras y Licitaciones (Acta No. 12), se aprobó la modificación de los recursos al presupuesto de inversión, de conformidad con las siguientes consideraciones técnicas:</w:t>
      </w:r>
    </w:p>
    <w:p w14:paraId="3AA5D56A" w14:textId="77777777" w:rsidR="00C074D5" w:rsidRDefault="00C074D5" w:rsidP="00C074D5">
      <w:pPr>
        <w:tabs>
          <w:tab w:val="left" w:pos="1224"/>
        </w:tabs>
        <w:rPr>
          <w:rFonts w:ascii="Arial Narrow" w:eastAsia="Calibri" w:hAnsi="Arial Narrow"/>
          <w:sz w:val="20"/>
        </w:rPr>
      </w:pPr>
      <w:r>
        <w:rPr>
          <w:rFonts w:ascii="Arial Narrow" w:eastAsia="Calibri" w:hAnsi="Arial Narrow"/>
          <w:sz w:val="20"/>
        </w:rPr>
        <w:tab/>
      </w:r>
    </w:p>
    <w:p w14:paraId="06F908AC" w14:textId="77777777" w:rsidR="00C074D5" w:rsidRPr="00C074D5" w:rsidRDefault="00C074D5" w:rsidP="00C074D5">
      <w:pPr>
        <w:jc w:val="both"/>
        <w:rPr>
          <w:rFonts w:ascii="Arial Narrow" w:hAnsi="Arial Narrow" w:cs="Arial"/>
          <w:szCs w:val="24"/>
          <w:lang w:val="es-ES"/>
        </w:rPr>
      </w:pPr>
      <w:r w:rsidRPr="00C074D5">
        <w:rPr>
          <w:rFonts w:ascii="Arial Narrow" w:hAnsi="Arial Narrow" w:cs="Arial"/>
          <w:szCs w:val="24"/>
          <w:lang w:val="es-ES"/>
        </w:rPr>
        <w:lastRenderedPageBreak/>
        <w:t xml:space="preserve">La Contraloría de Bogotá D.C., requiere efectuar un cambio en la apropiación presupuestal por traslado de recursos entre proyectos de inversión, por valor total de Mil Cuatrocientos Dieciséis Millones de pesos M/cte. ($1.416.000.000), del Proyecto de Inversión No.1194 </w:t>
      </w:r>
      <w:r w:rsidR="00772AE0">
        <w:rPr>
          <w:rFonts w:ascii="Arial Narrow" w:hAnsi="Arial Narrow" w:cs="Arial"/>
          <w:szCs w:val="24"/>
          <w:lang w:val="es-ES"/>
        </w:rPr>
        <w:t>–</w:t>
      </w:r>
      <w:r w:rsidRPr="00C074D5">
        <w:rPr>
          <w:rFonts w:ascii="Arial Narrow" w:hAnsi="Arial Narrow" w:cs="Arial"/>
          <w:szCs w:val="24"/>
          <w:lang w:val="es-ES"/>
        </w:rPr>
        <w:t xml:space="preserve"> “</w:t>
      </w:r>
      <w:r w:rsidRPr="00C074D5">
        <w:rPr>
          <w:rFonts w:ascii="Arial Narrow" w:hAnsi="Arial Narrow" w:cs="Arial"/>
          <w:i/>
          <w:szCs w:val="24"/>
          <w:lang w:val="es-ES"/>
        </w:rPr>
        <w:t>Fortalecimiento de la Infraestructura de Tecnologías de la Información y las Comunicaciones de la Contraloría de Bogotá</w:t>
      </w:r>
      <w:r w:rsidRPr="00C074D5">
        <w:rPr>
          <w:rFonts w:ascii="Arial Narrow" w:hAnsi="Arial Narrow" w:cs="Arial"/>
          <w:szCs w:val="24"/>
          <w:lang w:val="es-ES"/>
        </w:rPr>
        <w:t>”, al No. 1195 – “</w:t>
      </w:r>
      <w:r w:rsidRPr="00C074D5">
        <w:rPr>
          <w:rFonts w:ascii="Arial Narrow" w:hAnsi="Arial Narrow" w:cs="Arial"/>
          <w:i/>
          <w:szCs w:val="24"/>
          <w:lang w:val="es-ES"/>
        </w:rPr>
        <w:t>Fortalecimiento del Sistema Integrado de Gestión y de la Capacidad Institucional</w:t>
      </w:r>
      <w:r w:rsidRPr="00C074D5">
        <w:rPr>
          <w:rFonts w:ascii="Arial Narrow" w:hAnsi="Arial Narrow" w:cs="Arial"/>
          <w:szCs w:val="24"/>
          <w:lang w:val="es-ES"/>
        </w:rPr>
        <w:t>” y al No. 1199 “</w:t>
      </w:r>
      <w:r w:rsidRPr="00C074D5">
        <w:rPr>
          <w:rFonts w:ascii="Arial Narrow" w:hAnsi="Arial Narrow" w:cs="Arial"/>
          <w:i/>
          <w:szCs w:val="24"/>
          <w:lang w:val="es-ES"/>
        </w:rPr>
        <w:t>Fortalecimiento del Control Social a la Gestión Pública</w:t>
      </w:r>
      <w:r w:rsidRPr="00C074D5">
        <w:rPr>
          <w:rFonts w:ascii="Arial Narrow" w:hAnsi="Arial Narrow" w:cs="Arial"/>
          <w:szCs w:val="24"/>
          <w:lang w:val="es-ES"/>
        </w:rPr>
        <w:t xml:space="preserve">”.  Así mismo téngase en cuenta que la Contraloría solicitó Adición presupuestal por valor de $2.645.187.000, la cual fue aprobada por el Concejo de Bogotá en la Comisión de Hacienda el día 27 de agosto del año en curso, quedando pendiente la aprobación del Proyecto de Acuerdo 321 en Plenaria, razón por la cual, estos recursos a trasladar se ejecutaran para atender las necesidades de esta entidad, mientras se surte el proceso definitivo de adición presupuestal para inversión. </w:t>
      </w:r>
    </w:p>
    <w:p w14:paraId="1ACE54B3" w14:textId="77777777" w:rsidR="00C074D5" w:rsidRDefault="00C074D5" w:rsidP="00C074D5">
      <w:pPr>
        <w:rPr>
          <w:rFonts w:ascii="Arial Narrow" w:eastAsia="Calibri" w:hAnsi="Arial Narrow"/>
          <w:sz w:val="20"/>
        </w:rPr>
      </w:pPr>
    </w:p>
    <w:p w14:paraId="789422ED" w14:textId="77777777" w:rsidR="004A3BCE" w:rsidRPr="004A3BCE" w:rsidRDefault="004A3BCE" w:rsidP="004A3BCE">
      <w:pPr>
        <w:jc w:val="both"/>
        <w:rPr>
          <w:rFonts w:ascii="Arial Narrow" w:hAnsi="Arial Narrow" w:cs="Arial"/>
          <w:szCs w:val="24"/>
          <w:lang w:val="es-ES"/>
        </w:rPr>
      </w:pPr>
      <w:r>
        <w:rPr>
          <w:rFonts w:ascii="Arial Narrow" w:hAnsi="Arial Narrow" w:cs="Arial"/>
          <w:szCs w:val="24"/>
          <w:lang w:val="es-419"/>
        </w:rPr>
        <w:t xml:space="preserve">Lo anterior para cubrir la necesidad justificada </w:t>
      </w:r>
      <w:r w:rsidRPr="004A3BCE">
        <w:rPr>
          <w:rFonts w:ascii="Arial Narrow" w:hAnsi="Arial Narrow" w:cs="Arial"/>
          <w:szCs w:val="24"/>
          <w:lang w:val="es-ES"/>
        </w:rPr>
        <w:t xml:space="preserve">de acuerdo al memorando 3-2019-27060 del 12 de septiembre del 2019, </w:t>
      </w:r>
      <w:r>
        <w:rPr>
          <w:rFonts w:ascii="Arial Narrow" w:hAnsi="Arial Narrow" w:cs="Arial"/>
          <w:szCs w:val="24"/>
          <w:lang w:val="es-419"/>
        </w:rPr>
        <w:t xml:space="preserve">mediante el cual </w:t>
      </w:r>
      <w:r w:rsidRPr="004A3BCE">
        <w:rPr>
          <w:rFonts w:ascii="Arial Narrow" w:hAnsi="Arial Narrow" w:cs="Arial"/>
          <w:szCs w:val="24"/>
          <w:lang w:val="es-ES"/>
        </w:rPr>
        <w:t>el Director de Responsabilidad Fiscal y Jurisdicción Coactiva solicitó la viabilidad técnica para la asignación de recursos de inversión por valor total de $374.853.333, para atender la adición y prorroga de 42 contratos de prestación de servicios profesionales y de apoyo a la gestión, que contribuya a la gestión, tanto de la Dirección, como de la Subdirección del Proceso de Responsabilidad Fiscal, ante el alto volumen en el trámite de derechos de petición y solicitudes de información, el gran cúmulo en el estudio y análisis de hallazgos fiscales e indagaciones preliminares que se reciben de las Direcciones Sectoriales de Fiscalización y la Dirección de Reacción Inmediata – DRI y el alto número de procesos de responsabilidad fiscal que se adelantan, teniendo como prioridad en el trámite y decisión los abiertos en la vigencia 2015 principalmente, así como los del 2016, sin dejar de dar el impulso oportuno y permanente a las demás vigencia, esto es 2017, 2018 y 2019.</w:t>
      </w:r>
    </w:p>
    <w:p w14:paraId="660CDE5F" w14:textId="77777777" w:rsidR="004A3BCE" w:rsidRPr="00B01449" w:rsidRDefault="004A3BCE" w:rsidP="00B01449">
      <w:pPr>
        <w:jc w:val="both"/>
        <w:rPr>
          <w:rFonts w:ascii="Arial Narrow" w:hAnsi="Arial Narrow" w:cs="Arial"/>
          <w:szCs w:val="24"/>
          <w:lang w:val="es-419"/>
        </w:rPr>
      </w:pPr>
    </w:p>
    <w:p w14:paraId="16BBE185" w14:textId="77777777" w:rsidR="00B01449" w:rsidRPr="00B01449" w:rsidRDefault="00E478D5" w:rsidP="00B01449">
      <w:pPr>
        <w:jc w:val="both"/>
        <w:rPr>
          <w:rFonts w:ascii="Arial Narrow" w:hAnsi="Arial Narrow" w:cs="Arial"/>
          <w:szCs w:val="24"/>
          <w:lang w:val="es-419"/>
        </w:rPr>
      </w:pPr>
      <w:r>
        <w:rPr>
          <w:rFonts w:ascii="Arial Narrow" w:hAnsi="Arial Narrow" w:cs="Arial"/>
          <w:szCs w:val="24"/>
          <w:lang w:val="es-419"/>
        </w:rPr>
        <w:t>Además para cubrir la necesidad justificada de</w:t>
      </w:r>
      <w:r w:rsidR="00B01449" w:rsidRPr="00B01449">
        <w:rPr>
          <w:rFonts w:ascii="Arial Narrow" w:hAnsi="Arial Narrow" w:cs="Arial"/>
          <w:szCs w:val="24"/>
          <w:lang w:val="es-419"/>
        </w:rPr>
        <w:t xml:space="preserve"> acuerdo al memorando 3-2019-27063 del 12 de septiembre del 2019, </w:t>
      </w:r>
      <w:r>
        <w:rPr>
          <w:rFonts w:ascii="Arial Narrow" w:hAnsi="Arial Narrow" w:cs="Arial"/>
          <w:szCs w:val="24"/>
          <w:lang w:val="es-419"/>
        </w:rPr>
        <w:t xml:space="preserve">mediante el cual </w:t>
      </w:r>
      <w:r w:rsidR="00B01449" w:rsidRPr="00B01449">
        <w:rPr>
          <w:rFonts w:ascii="Arial Narrow" w:hAnsi="Arial Narrow" w:cs="Arial"/>
          <w:szCs w:val="24"/>
          <w:lang w:val="es-419"/>
        </w:rPr>
        <w:t>la Contralora Auxiliar solicitó la viabilidad técnica para la asignación de recursos de inversión por valor de $1.025.146.667, para atender la adición y prorroga de 117 contratos de prestación de servicios profesionales en ejecución, teniendo en cuenta que la planta de personal no cuenta con el recurso humano suficiente para seguir fortaleciendo el Proceso de Vigilancia y Control a la Gestión Fiscal, en la desarrollo de las auditorías del Plan de Auditoría Distrital vigencia 2019, que  tiene programadas 231 auditorías, de las cuales culminaron al 12 de septiembre de 2019, 112 auditorías, donde se evaluó la gestión fiscal de los sujetos vigilados, quedando por ejecutar un total de 119 auditorías para el cuarto trimestre del año que representa el 51,5% del total del PAD y cumplir con las actividades de la Meta 6 – “Apoyar el Proceso de Vigilancia y Control a la Gestión Fiscal” del Proyecto de Inversión No. 1195, con base a las consideraciones técnicas relacionadas en el citado memorando.</w:t>
      </w:r>
    </w:p>
    <w:p w14:paraId="40C75A39" w14:textId="77777777" w:rsidR="00C074D5" w:rsidRPr="00B01449" w:rsidRDefault="00C074D5" w:rsidP="00410ABE">
      <w:pPr>
        <w:pStyle w:val="Encabezado"/>
        <w:ind w:right="34"/>
        <w:jc w:val="both"/>
        <w:rPr>
          <w:rFonts w:ascii="Arial Narrow" w:hAnsi="Arial Narrow" w:cs="Arial"/>
          <w:lang w:val="es-ES"/>
        </w:rPr>
      </w:pPr>
    </w:p>
    <w:p w14:paraId="3ADD0B4F" w14:textId="77777777" w:rsidR="0056195C" w:rsidRPr="00FE74C6" w:rsidRDefault="0056195C" w:rsidP="00B45E92">
      <w:pPr>
        <w:jc w:val="both"/>
        <w:rPr>
          <w:rFonts w:ascii="Arial Narrow" w:hAnsi="Arial Narrow" w:cs="Arial"/>
        </w:rPr>
      </w:pPr>
    </w:p>
    <w:p w14:paraId="4D079DEE" w14:textId="77777777" w:rsidR="00B45E92" w:rsidRPr="00967A55" w:rsidRDefault="00B45E92" w:rsidP="002267DF">
      <w:pPr>
        <w:numPr>
          <w:ilvl w:val="0"/>
          <w:numId w:val="12"/>
        </w:numPr>
        <w:rPr>
          <w:rFonts w:ascii="Arial Narrow" w:hAnsi="Arial Narrow" w:cs="Arial"/>
          <w:b/>
          <w:bCs/>
        </w:rPr>
      </w:pPr>
      <w:r w:rsidRPr="00967A55">
        <w:rPr>
          <w:rFonts w:ascii="Arial Narrow" w:hAnsi="Arial Narrow" w:cs="Arial"/>
          <w:b/>
        </w:rPr>
        <w:t>Apoyar el Proceso de Vigilancia y Control a la Gestión Fiscal.</w:t>
      </w:r>
    </w:p>
    <w:p w14:paraId="38429132" w14:textId="77777777" w:rsidR="00B45E92" w:rsidRPr="00967A55" w:rsidRDefault="00B45E92" w:rsidP="00B45E92">
      <w:pPr>
        <w:ind w:left="720"/>
        <w:rPr>
          <w:rFonts w:ascii="Arial Narrow" w:hAnsi="Arial Narrow" w:cs="Arial"/>
          <w:bCs/>
        </w:rPr>
      </w:pPr>
    </w:p>
    <w:p w14:paraId="6CC90DEB" w14:textId="77777777" w:rsidR="00E26EBD" w:rsidRPr="0092088C" w:rsidRDefault="00E26EBD" w:rsidP="00E26EBD">
      <w:pPr>
        <w:jc w:val="both"/>
        <w:rPr>
          <w:rFonts w:ascii="Arial Narrow" w:hAnsi="Arial Narrow" w:cs="Arial"/>
          <w:bCs/>
        </w:rPr>
      </w:pPr>
      <w:r w:rsidRPr="0092088C">
        <w:rPr>
          <w:rFonts w:ascii="Arial Narrow" w:hAnsi="Arial Narrow" w:cs="Arial"/>
          <w:bCs/>
        </w:rPr>
        <w:t>El Artículo 8 de la Ley 42 de 1993, establece que la vigilancia de la gestión fiscal se fundamenta en la eficiencia, la economía, la eficacia, la equidad y la valoración de los costos ambientales, de tal manera que permita establecer</w:t>
      </w:r>
      <w:r w:rsidRPr="0092088C" w:rsidDel="00B10370">
        <w:rPr>
          <w:rFonts w:ascii="Arial Narrow" w:hAnsi="Arial Narrow" w:cs="Arial"/>
          <w:bCs/>
        </w:rPr>
        <w:t xml:space="preserve"> </w:t>
      </w:r>
      <w:r w:rsidRPr="0092088C">
        <w:rPr>
          <w:rFonts w:ascii="Arial Narrow" w:hAnsi="Arial Narrow" w:cs="Arial"/>
          <w:bCs/>
        </w:rPr>
        <w:t>en la administración, en un período determinado, que la asignación de recursos sea la más conveniente para maximizar sus resultados; que en igualdad de condiciones de calidad los bienes y servicios se obtengan al menor costo; que sus resultados se logren de manera oportuna y guarden relación con sus objetivos y metas.</w:t>
      </w:r>
    </w:p>
    <w:p w14:paraId="7827D9A4" w14:textId="77777777" w:rsidR="00E26EBD" w:rsidRPr="0092088C" w:rsidRDefault="00E26EBD" w:rsidP="00E26EBD">
      <w:pPr>
        <w:jc w:val="both"/>
        <w:rPr>
          <w:rFonts w:ascii="Arial Narrow" w:hAnsi="Arial Narrow" w:cs="Arial"/>
          <w:bCs/>
        </w:rPr>
      </w:pPr>
    </w:p>
    <w:p w14:paraId="2BD570B9" w14:textId="77777777" w:rsidR="00E26EBD" w:rsidRPr="0092088C" w:rsidRDefault="00E26EBD" w:rsidP="00E26EBD">
      <w:pPr>
        <w:jc w:val="both"/>
        <w:rPr>
          <w:rFonts w:ascii="Arial Narrow" w:hAnsi="Arial Narrow" w:cs="Arial"/>
          <w:bCs/>
        </w:rPr>
      </w:pPr>
      <w:r w:rsidRPr="0092088C">
        <w:rPr>
          <w:rFonts w:ascii="Arial Narrow" w:hAnsi="Arial Narrow" w:cs="Arial"/>
          <w:bCs/>
        </w:rPr>
        <w:t xml:space="preserve">Para el cumplimiento de lo anterior, el Acuerdo 658 de 2016, modificado parcialmente por el Acuerdo 664 de 2017, en su artículo noveno establece </w:t>
      </w:r>
      <w:proofErr w:type="gramStart"/>
      <w:r w:rsidRPr="0092088C">
        <w:rPr>
          <w:rFonts w:ascii="Arial Narrow" w:hAnsi="Arial Narrow" w:cs="Arial"/>
          <w:bCs/>
        </w:rPr>
        <w:t>que</w:t>
      </w:r>
      <w:proofErr w:type="gramEnd"/>
      <w:r w:rsidRPr="0092088C">
        <w:rPr>
          <w:rFonts w:ascii="Arial Narrow" w:hAnsi="Arial Narrow" w:cs="Arial"/>
          <w:bCs/>
        </w:rPr>
        <w:t xml:space="preserve"> para el diseño de la organización de la Contraloría de Bogotá D.C., se tendrá en cuenta la especialización sectorial de los sujetos de control. En ese sentido se reformó la organización interna y la planta de personal, lo que permitió contar con las dependencias para atender las funciones que han sido asignadas por la Constitución Política y la Ley, orientadas a fortalecer los mecanismos de prevención, investigación y sanción de actos de corrupción y la efectividad del control a la gestión pública.</w:t>
      </w:r>
    </w:p>
    <w:p w14:paraId="365244B2" w14:textId="77777777" w:rsidR="00E26EBD" w:rsidRPr="0092088C" w:rsidRDefault="00E26EBD" w:rsidP="00E26EBD">
      <w:pPr>
        <w:jc w:val="both"/>
        <w:rPr>
          <w:rFonts w:ascii="Arial Narrow" w:hAnsi="Arial Narrow" w:cs="Arial"/>
          <w:bCs/>
        </w:rPr>
      </w:pPr>
    </w:p>
    <w:p w14:paraId="0D223231" w14:textId="77777777" w:rsidR="00E26EBD" w:rsidRDefault="00E26EBD" w:rsidP="006C39C5">
      <w:pPr>
        <w:jc w:val="both"/>
        <w:rPr>
          <w:rFonts w:ascii="Arial Narrow" w:hAnsi="Arial Narrow" w:cs="Arial"/>
          <w:bCs/>
        </w:rPr>
      </w:pPr>
      <w:r w:rsidRPr="0092088C">
        <w:rPr>
          <w:rFonts w:ascii="Arial Narrow" w:hAnsi="Arial Narrow" w:cs="Arial"/>
          <w:bCs/>
        </w:rPr>
        <w:t>En ese sentido, la Contraloría de Bogotá D.C., ha realizado la vigilancia de la gestión fiscal de los 93 sujetos de vigilancia y control fiscal, asignados mediante Resolución Reglamentaria 016 de 2015, a través de las Direcciones Sectoriales de Fiscalización y la Dirección de Reacción Inmediata, en el marco del proceso de Vigilancia y Control a la Gestión Fiscal. Para la vigencia 2017 tiene asignados 95 sujetos de vigilancia y control fiscal, además de los fondos educativos, de acuerdo con la Resolución Reglamentaria 019 de 2017</w:t>
      </w:r>
      <w:r w:rsidR="007A2B64">
        <w:rPr>
          <w:rFonts w:ascii="Arial Narrow" w:hAnsi="Arial Narrow" w:cs="Arial"/>
          <w:bCs/>
        </w:rPr>
        <w:t xml:space="preserve">, </w:t>
      </w:r>
      <w:r w:rsidR="007A2B64">
        <w:rPr>
          <w:rFonts w:ascii="Arial Narrow" w:hAnsi="Arial Narrow" w:cs="Arial"/>
          <w:bCs/>
          <w:color w:val="FF0000"/>
        </w:rPr>
        <w:t>en la Resolución Reglamentaria 026 de 2017 se Incluyó el Instituto Distrital de Protección y Bienestar Animal – IDPYBA para 96 sujetos de vigilancia y control fiscal</w:t>
      </w:r>
      <w:r w:rsidR="006C39C5">
        <w:rPr>
          <w:rFonts w:ascii="Arial Narrow" w:hAnsi="Arial Narrow" w:cs="Arial"/>
          <w:bCs/>
          <w:color w:val="FF0000"/>
        </w:rPr>
        <w:t>,</w:t>
      </w:r>
      <w:r w:rsidR="007A2B64">
        <w:rPr>
          <w:rFonts w:ascii="Arial Narrow" w:hAnsi="Arial Narrow" w:cs="Arial"/>
          <w:bCs/>
          <w:color w:val="FF0000"/>
        </w:rPr>
        <w:t xml:space="preserve"> en el 2018 </w:t>
      </w:r>
      <w:r w:rsidR="00783F3B">
        <w:rPr>
          <w:rFonts w:ascii="Arial Narrow" w:hAnsi="Arial Narrow" w:cs="Arial"/>
          <w:bCs/>
          <w:color w:val="FF0000"/>
        </w:rPr>
        <w:t xml:space="preserve">las Resoluciones Reglamentarias que agrupan a los sujetos de vigilancia y control fiscal son las 005 y la 020, </w:t>
      </w:r>
      <w:r w:rsidR="006C39C5">
        <w:rPr>
          <w:rFonts w:ascii="Arial Narrow" w:hAnsi="Arial Narrow" w:cs="Arial"/>
          <w:bCs/>
          <w:color w:val="FF0000"/>
        </w:rPr>
        <w:t xml:space="preserve">en junio 17 de 2019 se actualiza la resolución que </w:t>
      </w:r>
      <w:r w:rsidR="006C39C5" w:rsidRPr="006C39C5">
        <w:rPr>
          <w:rFonts w:ascii="Arial Narrow" w:hAnsi="Arial Narrow" w:cs="Arial"/>
          <w:bCs/>
          <w:color w:val="FF0000"/>
        </w:rPr>
        <w:t>agrupan, clasifican y asignan los sujetos de vigilancia y control fiscal</w:t>
      </w:r>
      <w:r w:rsidR="00DE7D21">
        <w:rPr>
          <w:rFonts w:ascii="Arial Narrow" w:hAnsi="Arial Narrow" w:cs="Arial"/>
          <w:bCs/>
          <w:color w:val="FF0000"/>
        </w:rPr>
        <w:t>,</w:t>
      </w:r>
      <w:r w:rsidR="006C39C5" w:rsidRPr="006C39C5">
        <w:rPr>
          <w:rFonts w:ascii="Arial Narrow" w:hAnsi="Arial Narrow" w:cs="Arial"/>
          <w:bCs/>
          <w:color w:val="FF0000"/>
        </w:rPr>
        <w:t xml:space="preserve"> </w:t>
      </w:r>
      <w:r w:rsidR="00DE7D21">
        <w:rPr>
          <w:rFonts w:ascii="Arial Narrow" w:hAnsi="Arial Narrow" w:cs="Arial"/>
          <w:bCs/>
          <w:color w:val="FF0000"/>
        </w:rPr>
        <w:t>Resolución Reglamentaria 023</w:t>
      </w:r>
      <w:r w:rsidR="00783F3B">
        <w:rPr>
          <w:rFonts w:ascii="Arial Narrow" w:hAnsi="Arial Narrow" w:cs="Arial"/>
          <w:bCs/>
          <w:color w:val="FF0000"/>
        </w:rPr>
        <w:t xml:space="preserve"> eliminando el sujeto de control Fondo de Vigilancia y Seguridad dejando en total 95 sujetos de vigilancia y control fiscal</w:t>
      </w:r>
      <w:r w:rsidRPr="0092088C">
        <w:rPr>
          <w:rFonts w:ascii="Arial Narrow" w:hAnsi="Arial Narrow" w:cs="Arial"/>
          <w:bCs/>
        </w:rPr>
        <w:t xml:space="preserve">. </w:t>
      </w:r>
    </w:p>
    <w:p w14:paraId="73EC26E3" w14:textId="77777777" w:rsidR="007306DD" w:rsidRPr="0092088C" w:rsidRDefault="007306DD" w:rsidP="00E26EBD">
      <w:pPr>
        <w:jc w:val="both"/>
        <w:rPr>
          <w:rFonts w:ascii="Arial Narrow" w:hAnsi="Arial Narrow" w:cs="Arial"/>
          <w:bCs/>
        </w:rPr>
      </w:pPr>
    </w:p>
    <w:p w14:paraId="459CCF4C" w14:textId="77777777" w:rsidR="00E26EBD" w:rsidRPr="0092088C" w:rsidRDefault="00E26EBD" w:rsidP="00E26EBD">
      <w:pPr>
        <w:jc w:val="both"/>
        <w:rPr>
          <w:rFonts w:ascii="Arial Narrow" w:hAnsi="Arial Narrow" w:cs="Arial"/>
          <w:bCs/>
        </w:rPr>
      </w:pPr>
      <w:r w:rsidRPr="0092088C">
        <w:rPr>
          <w:rFonts w:ascii="Arial Narrow" w:hAnsi="Arial Narrow" w:cs="Arial"/>
          <w:bCs/>
        </w:rPr>
        <w:t xml:space="preserve">Sin embargo, el Concejo de Bogotá D.C., mediante los Acuerdos Nos. 637, 638, 641, 642, 643 de 2016, creó y reorganizó algunas entidades distritales, así: creó la Secretaría Distrital de Seguridad, Convivencia y Justicia, Secretaría Jurídica Distrital, reorganizó el Sector Salud de Bogotá, Distrito Capital; autorizó al Alcalde Mayor en representación del Distrito Capital para participar, conjuntamente con otras entidades descentralizadas del orden Distrital, en la constitución de la Empresa Metro de Bogotá y ordenó la fusión de </w:t>
      </w:r>
      <w:proofErr w:type="spellStart"/>
      <w:r w:rsidRPr="0092088C">
        <w:rPr>
          <w:rFonts w:ascii="Arial Narrow" w:hAnsi="Arial Narrow" w:cs="Arial"/>
          <w:bCs/>
        </w:rPr>
        <w:t>Metrovivienda</w:t>
      </w:r>
      <w:proofErr w:type="spellEnd"/>
      <w:r w:rsidRPr="0092088C">
        <w:rPr>
          <w:rFonts w:ascii="Arial Narrow" w:hAnsi="Arial Narrow" w:cs="Arial"/>
          <w:bCs/>
        </w:rPr>
        <w:t xml:space="preserve"> en la Empresa de Renovación Urbana de Bogotá, D.C. – ERU.  </w:t>
      </w:r>
    </w:p>
    <w:p w14:paraId="2BC961C4" w14:textId="77777777" w:rsidR="00E26EBD" w:rsidRPr="0092088C" w:rsidRDefault="00E26EBD" w:rsidP="00E26EBD">
      <w:pPr>
        <w:jc w:val="both"/>
        <w:rPr>
          <w:rFonts w:ascii="Arial Narrow" w:hAnsi="Arial Narrow" w:cs="Arial"/>
          <w:bCs/>
        </w:rPr>
      </w:pPr>
    </w:p>
    <w:p w14:paraId="67B856CC" w14:textId="77777777" w:rsidR="00E26EBD" w:rsidRPr="0092088C" w:rsidRDefault="00E26EBD" w:rsidP="00E26EBD">
      <w:pPr>
        <w:jc w:val="both"/>
        <w:rPr>
          <w:rFonts w:ascii="Arial Narrow" w:hAnsi="Arial Narrow" w:cs="Arial"/>
          <w:bCs/>
        </w:rPr>
      </w:pPr>
      <w:r w:rsidRPr="0092088C">
        <w:rPr>
          <w:rFonts w:ascii="Arial Narrow" w:hAnsi="Arial Narrow" w:cs="Arial"/>
          <w:bCs/>
        </w:rPr>
        <w:t>Así mismo, adoptó mediante el Acuerdo No. 645 de 2016 el Plan de Desarrollo “BOGOTÁ MEJOR PARA TODOS”, el cual está conformado por 3 pilares, a saber: Igualdad de calidad de vida, Democracia Urbana y Construcción de Comunidad y Cultura Ciudadana; y por 4 ejes transversales que son: un nuevo ordenamiento territorial, calidad de vida urbana que promueve el desarrollo económico basado en el conocimiento, sostenibilidad ambiental basada en la eficiencia energética y el crecimiento compacto de la ciudad y gobierno legítimo, fortalecimiento local y eficiencia.</w:t>
      </w:r>
    </w:p>
    <w:p w14:paraId="25E6AB99" w14:textId="77777777" w:rsidR="00E26EBD" w:rsidRPr="0092088C" w:rsidRDefault="00E26EBD" w:rsidP="00E26EBD">
      <w:pPr>
        <w:shd w:val="clear" w:color="auto" w:fill="FFFFFF"/>
        <w:jc w:val="both"/>
        <w:rPr>
          <w:rFonts w:ascii="Arial Narrow" w:hAnsi="Arial Narrow" w:cs="Arial"/>
          <w:bCs/>
        </w:rPr>
      </w:pPr>
    </w:p>
    <w:p w14:paraId="1D51DE1B" w14:textId="77777777" w:rsidR="00E26EBD" w:rsidRPr="0092088C" w:rsidRDefault="00E26EBD" w:rsidP="00E26EBD">
      <w:pPr>
        <w:shd w:val="clear" w:color="auto" w:fill="FFFFFF"/>
        <w:jc w:val="both"/>
        <w:rPr>
          <w:rFonts w:ascii="Arial Narrow" w:hAnsi="Arial Narrow" w:cs="Arial"/>
          <w:bCs/>
        </w:rPr>
      </w:pPr>
      <w:r w:rsidRPr="0092088C">
        <w:rPr>
          <w:rFonts w:ascii="Arial Narrow" w:hAnsi="Arial Narrow" w:cs="Arial"/>
          <w:bCs/>
        </w:rPr>
        <w:t xml:space="preserve">A través de los pilares se busca incrementar y mejorar el espacio público, el espacio peatonal y la infraestructura pública disponible para los habitantes y visitantes de Bogotá; propiciar la igualdad y la inclusión social mediante la ejecución de programas orientados prioritariamente a la población más vulnerable y especialmente a la primera infancia; aumentar el cumplimiento de la ley y la cooperación ciudadana, consolidando espacios seguros y confiables para la interacción de la comunidad, fortaleciendo la justicia, reduciendo la criminalidad y mejorando la percepción de seguridad. </w:t>
      </w:r>
    </w:p>
    <w:p w14:paraId="68C27D42" w14:textId="77777777" w:rsidR="00E26EBD" w:rsidRPr="0092088C" w:rsidRDefault="00E26EBD" w:rsidP="00E26EBD">
      <w:pPr>
        <w:shd w:val="clear" w:color="auto" w:fill="FFFFFF"/>
        <w:jc w:val="both"/>
        <w:rPr>
          <w:rFonts w:ascii="Arial Narrow" w:hAnsi="Arial Narrow" w:cs="Arial"/>
          <w:bCs/>
        </w:rPr>
      </w:pPr>
    </w:p>
    <w:p w14:paraId="084C49D0" w14:textId="77777777" w:rsidR="00E26EBD" w:rsidRPr="0092088C" w:rsidRDefault="00E26EBD" w:rsidP="00E26EBD">
      <w:pPr>
        <w:jc w:val="both"/>
        <w:rPr>
          <w:rFonts w:ascii="Arial Narrow" w:hAnsi="Arial Narrow" w:cs="Arial"/>
          <w:bCs/>
        </w:rPr>
      </w:pPr>
      <w:r w:rsidRPr="0092088C">
        <w:rPr>
          <w:rFonts w:ascii="Arial Narrow" w:hAnsi="Arial Narrow" w:cs="Arial"/>
          <w:bCs/>
        </w:rPr>
        <w:t xml:space="preserve">Igualmente a través de los ejes transversales el Plan de Desarrollo prevé las acciones necesarias para planificar la ciudad a través de una normatividad urbanística que reglamente adecuadamente su desarrollo y crecimiento; acciones para promover las condiciones necesarias para que los negocios prosperen y se profundice la interacción entre las instituciones públicas del orden distrital, la comunidad académica y el sector productivo; prevé las acciones para diseñar una ciudad compacta y que crezca en los lugares adecuados, de forma tal que minimice el consumo de energía, así como, acciones para restaurar la confianza institucional y el buen gobierno de la ciudad tanto en el nivel distrital como en el local. </w:t>
      </w:r>
    </w:p>
    <w:p w14:paraId="71B85533" w14:textId="77777777" w:rsidR="00E26EBD" w:rsidRPr="0092088C" w:rsidRDefault="00E26EBD" w:rsidP="00E26EBD">
      <w:pPr>
        <w:jc w:val="both"/>
        <w:rPr>
          <w:rFonts w:ascii="Arial Narrow" w:hAnsi="Arial Narrow" w:cs="Arial"/>
          <w:bCs/>
        </w:rPr>
      </w:pPr>
    </w:p>
    <w:p w14:paraId="47A97EE9" w14:textId="77777777" w:rsidR="00E26EBD" w:rsidRPr="0092088C" w:rsidRDefault="00E26EBD" w:rsidP="00E26EBD">
      <w:pPr>
        <w:jc w:val="both"/>
        <w:rPr>
          <w:rFonts w:ascii="Arial Narrow" w:hAnsi="Arial Narrow" w:cs="Arial"/>
          <w:bCs/>
        </w:rPr>
      </w:pPr>
      <w:r w:rsidRPr="0092088C">
        <w:rPr>
          <w:rFonts w:ascii="Arial Narrow" w:hAnsi="Arial Narrow" w:cs="Arial"/>
          <w:bCs/>
        </w:rPr>
        <w:t xml:space="preserve">El Plan de Desarrollo considera como proyectos estratégicos para Bogotá D.C., aquellos que garantizan a mediano y largo plazo la prestación de servicios a la ciudadanía. Dichos proyectos incluyen, entre otros, estudios, diseño, remodelación, desarrollo, construcción, ejecución, operación y/o mantenimiento de: proyectos de infraestructura de transporte, metro y las troncales de Transmilenio; recuperación, reposición y construcción de infraestructura vial, de servicios públicos, espacio público; edificaciones públicas del nivel central y descentralizado; infraestructura educativa de todos los niveles; construcción y/u operación de jardines infantiles; la prestación del servicio educativo a través de la modalidad de administración del servicio; alimentación; infraestructura y dotación para servicios de salud; construcción y/u operación de bibliotecas; equipamientos para los servicios de seguridad, convivencia y justicia; senderos ecológicos incluyendo el sendero panorámicos </w:t>
      </w:r>
      <w:proofErr w:type="spellStart"/>
      <w:r w:rsidRPr="0092088C">
        <w:rPr>
          <w:rFonts w:ascii="Arial Narrow" w:hAnsi="Arial Narrow" w:cs="Arial"/>
          <w:bCs/>
        </w:rPr>
        <w:lastRenderedPageBreak/>
        <w:t>rompefuegos</w:t>
      </w:r>
      <w:proofErr w:type="spellEnd"/>
      <w:r w:rsidRPr="0092088C">
        <w:rPr>
          <w:rFonts w:ascii="Arial Narrow" w:hAnsi="Arial Narrow" w:cs="Arial"/>
          <w:bCs/>
        </w:rPr>
        <w:t xml:space="preserve"> de los cerros orientales; el proyecto de saneamiento del río Bogotá; corredores de conexión ecológica entre los cerros orientales y el río Bogotá; parques, escenarios culturales, recreativos, </w:t>
      </w:r>
      <w:proofErr w:type="spellStart"/>
      <w:r w:rsidRPr="0092088C">
        <w:rPr>
          <w:rFonts w:ascii="Arial Narrow" w:hAnsi="Arial Narrow" w:cs="Arial"/>
          <w:bCs/>
        </w:rPr>
        <w:t>mega-centros</w:t>
      </w:r>
      <w:proofErr w:type="spellEnd"/>
      <w:r w:rsidRPr="0092088C">
        <w:rPr>
          <w:rFonts w:ascii="Arial Narrow" w:hAnsi="Arial Narrow" w:cs="Arial"/>
          <w:bCs/>
        </w:rPr>
        <w:t xml:space="preserve"> deportivos, recreativos y culturales; proyectos de vivienda y renovación urbana; y demás proyectos de inversión asociados a la prestación de servicios para la ciudadanía.</w:t>
      </w:r>
    </w:p>
    <w:p w14:paraId="4C769460" w14:textId="77777777" w:rsidR="00E26EBD" w:rsidRPr="0092088C" w:rsidRDefault="00E26EBD" w:rsidP="00E26EBD">
      <w:pPr>
        <w:jc w:val="both"/>
        <w:rPr>
          <w:rFonts w:ascii="Arial Narrow" w:hAnsi="Arial Narrow" w:cs="Arial"/>
          <w:bCs/>
        </w:rPr>
      </w:pPr>
    </w:p>
    <w:p w14:paraId="7C26F7A5" w14:textId="77777777" w:rsidR="00E26EBD" w:rsidRPr="0092088C" w:rsidRDefault="00E26EBD" w:rsidP="00E26EBD">
      <w:pPr>
        <w:jc w:val="both"/>
        <w:rPr>
          <w:rFonts w:ascii="Arial Narrow" w:hAnsi="Arial Narrow" w:cs="Arial"/>
          <w:bCs/>
        </w:rPr>
      </w:pPr>
      <w:r w:rsidRPr="0092088C">
        <w:rPr>
          <w:rFonts w:ascii="Arial Narrow" w:hAnsi="Arial Narrow" w:cs="Arial"/>
          <w:bCs/>
        </w:rPr>
        <w:t>Para cumplir los objetivos y las responsabilidades asignados por la Ley, la Contraloría de Bogotá D.C. formuló como uno de sus objetivos corporativos Fortalecer la Vigilancia y Control a la Gestión Fiscal desde los Resultados y el Impacto, el cual se debe cumplir a través de la Estrategia 1.1.  Orientar el ejercicio de la vigilancia y control fiscal a resultados efectivos que contribuyan al mejoramiento de la calidad de vida de los Ciudadanos.</w:t>
      </w:r>
    </w:p>
    <w:p w14:paraId="7DF76DCC" w14:textId="77777777" w:rsidR="00E26EBD" w:rsidRPr="0092088C" w:rsidRDefault="00E26EBD" w:rsidP="00E26EBD">
      <w:pPr>
        <w:jc w:val="both"/>
        <w:rPr>
          <w:rFonts w:ascii="Arial Narrow" w:hAnsi="Arial Narrow" w:cs="Arial"/>
          <w:bCs/>
        </w:rPr>
      </w:pPr>
    </w:p>
    <w:p w14:paraId="183C2ADD" w14:textId="77777777" w:rsidR="00E26EBD" w:rsidRPr="0092088C" w:rsidRDefault="00E26EBD" w:rsidP="00E26EBD">
      <w:pPr>
        <w:jc w:val="both"/>
        <w:rPr>
          <w:rFonts w:ascii="Arial Narrow" w:hAnsi="Arial Narrow" w:cs="Arial"/>
          <w:bCs/>
        </w:rPr>
      </w:pPr>
      <w:r w:rsidRPr="0092088C">
        <w:rPr>
          <w:rFonts w:ascii="Arial Narrow" w:hAnsi="Arial Narrow" w:cs="Arial"/>
          <w:bCs/>
        </w:rPr>
        <w:t>Por lo anterior la Contraloría de Bogotá D.C. se ve obligada a fortalecer su capacidad institucional, con el propósito de responder a los nuevos desafíos técnicos que impone la actual administración del Distrito Capital, y continuar con el cumplimiento de su misión institucional, por lo que se hace necesario incluir una nueva meta en el Proyecto de Inversión 1195 con el fin de apoyar el proceso de Vigilancia y Control a la Gestión Fiscal, toda vez que se requiere:</w:t>
      </w:r>
    </w:p>
    <w:p w14:paraId="57452E96" w14:textId="77777777" w:rsidR="00E26EBD" w:rsidRPr="0092088C" w:rsidRDefault="00E26EBD" w:rsidP="00E26EBD">
      <w:pPr>
        <w:jc w:val="both"/>
        <w:rPr>
          <w:rFonts w:ascii="Arial Narrow" w:hAnsi="Arial Narrow" w:cs="Arial"/>
          <w:bCs/>
        </w:rPr>
      </w:pPr>
    </w:p>
    <w:p w14:paraId="14190337" w14:textId="77777777" w:rsidR="00E26EBD" w:rsidRPr="0092088C" w:rsidRDefault="00E26EBD" w:rsidP="00E26EBD">
      <w:pPr>
        <w:numPr>
          <w:ilvl w:val="0"/>
          <w:numId w:val="21"/>
        </w:numPr>
        <w:jc w:val="both"/>
        <w:rPr>
          <w:rFonts w:ascii="Arial Narrow" w:hAnsi="Arial Narrow" w:cs="Arial"/>
          <w:bCs/>
        </w:rPr>
      </w:pPr>
      <w:r w:rsidRPr="0092088C">
        <w:rPr>
          <w:rFonts w:ascii="Arial Narrow" w:hAnsi="Arial Narrow" w:cs="Arial"/>
          <w:bCs/>
        </w:rPr>
        <w:t xml:space="preserve">Gestionar el Plan de Auditoria Distrital – PAD con eficacia, generando productos técnicos y de calidad, llevando a cabo en forma eficiente y eficaz el ejercicio de las acciones fiscales con el fin de lograr el adecuado control sobre la administración y manejo de los bienes y fondos públicos. </w:t>
      </w:r>
    </w:p>
    <w:p w14:paraId="1E9D1CD7" w14:textId="77777777" w:rsidR="00E26EBD" w:rsidRPr="0092088C" w:rsidRDefault="00E26EBD" w:rsidP="00E26EBD">
      <w:pPr>
        <w:autoSpaceDE w:val="0"/>
        <w:autoSpaceDN w:val="0"/>
        <w:adjustRightInd w:val="0"/>
        <w:jc w:val="both"/>
        <w:rPr>
          <w:rFonts w:ascii="Arial Narrow" w:hAnsi="Arial Narrow" w:cs="Arial"/>
          <w:bCs/>
        </w:rPr>
      </w:pPr>
    </w:p>
    <w:p w14:paraId="0C681F01" w14:textId="77777777" w:rsidR="00E26EBD" w:rsidRPr="0092088C" w:rsidRDefault="00E26EBD" w:rsidP="00E26EBD">
      <w:pPr>
        <w:numPr>
          <w:ilvl w:val="0"/>
          <w:numId w:val="21"/>
        </w:numPr>
        <w:jc w:val="both"/>
        <w:rPr>
          <w:rFonts w:ascii="Arial Narrow" w:hAnsi="Arial Narrow" w:cs="Arial"/>
          <w:bCs/>
        </w:rPr>
      </w:pPr>
      <w:r w:rsidRPr="0092088C">
        <w:rPr>
          <w:rFonts w:ascii="Arial Narrow" w:hAnsi="Arial Narrow" w:cs="Arial"/>
          <w:bCs/>
        </w:rPr>
        <w:t>Asegurar reacción inmediata efectiva a temas coyunturales de la Ciudad, mediante auditorías focalizadas.</w:t>
      </w:r>
    </w:p>
    <w:p w14:paraId="117A1400" w14:textId="77777777" w:rsidR="00336B7B" w:rsidRDefault="00336B7B" w:rsidP="00336B7B">
      <w:pPr>
        <w:pStyle w:val="Prrafodelista"/>
        <w:rPr>
          <w:rFonts w:ascii="Arial Narrow" w:hAnsi="Arial Narrow" w:cs="Arial"/>
          <w:bCs/>
          <w:szCs w:val="20"/>
          <w:lang w:val="es-CO"/>
        </w:rPr>
      </w:pPr>
    </w:p>
    <w:p w14:paraId="135E050A" w14:textId="77777777" w:rsidR="00E26EBD" w:rsidRPr="0092088C" w:rsidRDefault="00E26EBD" w:rsidP="00E26EBD">
      <w:pPr>
        <w:numPr>
          <w:ilvl w:val="0"/>
          <w:numId w:val="21"/>
        </w:numPr>
        <w:jc w:val="both"/>
        <w:rPr>
          <w:rFonts w:ascii="Arial Narrow" w:hAnsi="Arial Narrow" w:cs="Arial"/>
          <w:bCs/>
        </w:rPr>
      </w:pPr>
      <w:r w:rsidRPr="0092088C">
        <w:rPr>
          <w:rFonts w:ascii="Arial Narrow" w:hAnsi="Arial Narrow" w:cs="Arial"/>
          <w:bCs/>
        </w:rPr>
        <w:t xml:space="preserve">Buscar mecanismos que conlleven a su articulación con las demás áreas del proceso de Vigilancia y Control a la Gestión Fiscal, para establecer los insumos de las indagaciones que adelanta, así como, brindar apoyo. </w:t>
      </w:r>
    </w:p>
    <w:p w14:paraId="18F41D96" w14:textId="77777777" w:rsidR="00772AE0" w:rsidRDefault="00772AE0" w:rsidP="00772AE0">
      <w:pPr>
        <w:pStyle w:val="Prrafodelista"/>
        <w:rPr>
          <w:rFonts w:ascii="Arial Narrow" w:hAnsi="Arial Narrow" w:cs="Arial"/>
          <w:bCs/>
        </w:rPr>
      </w:pPr>
    </w:p>
    <w:p w14:paraId="681FCBDF" w14:textId="77777777" w:rsidR="00E26EBD" w:rsidRPr="0092088C" w:rsidRDefault="00E26EBD" w:rsidP="00E26EBD">
      <w:pPr>
        <w:jc w:val="both"/>
        <w:rPr>
          <w:rFonts w:ascii="Arial Narrow" w:hAnsi="Arial Narrow" w:cs="Arial"/>
          <w:bCs/>
        </w:rPr>
      </w:pPr>
    </w:p>
    <w:p w14:paraId="26DD15AF" w14:textId="77777777" w:rsidR="00E26EBD" w:rsidRPr="0092088C" w:rsidRDefault="00E26EBD" w:rsidP="00E26EBD">
      <w:pPr>
        <w:jc w:val="both"/>
        <w:rPr>
          <w:rFonts w:ascii="Arial Narrow" w:hAnsi="Arial Narrow" w:cs="Arial"/>
          <w:bCs/>
        </w:rPr>
      </w:pPr>
      <w:r w:rsidRPr="0092088C">
        <w:rPr>
          <w:rFonts w:ascii="Arial Narrow" w:hAnsi="Arial Narrow" w:cs="Arial"/>
          <w:bCs/>
        </w:rPr>
        <w:t xml:space="preserve">La meta que se propone crear estará articulada al Proyecto Estratégico 185 </w:t>
      </w:r>
      <w:r w:rsidR="00772AE0">
        <w:rPr>
          <w:rFonts w:ascii="Arial Narrow" w:hAnsi="Arial Narrow" w:cs="Arial"/>
          <w:bCs/>
        </w:rPr>
        <w:t>–</w:t>
      </w:r>
      <w:r w:rsidRPr="0092088C">
        <w:rPr>
          <w:rFonts w:ascii="Arial Narrow" w:hAnsi="Arial Narrow" w:cs="Arial"/>
          <w:bCs/>
        </w:rPr>
        <w:t xml:space="preserve"> Fortalecimiento a la Gestión Pública Efectiva y Eficiente, del Plan de Desarrollo 2016 – 2020 “Bogotá Mejor para Todos”, tal como se relaciona en el siguiente cuadro:</w:t>
      </w:r>
    </w:p>
    <w:p w14:paraId="0A95B517" w14:textId="77777777" w:rsidR="0043637C" w:rsidRPr="00341389" w:rsidRDefault="0043637C" w:rsidP="00E26EBD">
      <w:pPr>
        <w:jc w:val="both"/>
        <w:rPr>
          <w:rFonts w:cs="Arial"/>
          <w:b/>
          <w:sz w:val="22"/>
          <w:szCs w:val="22"/>
        </w:rPr>
      </w:pPr>
    </w:p>
    <w:p w14:paraId="2C50F704" w14:textId="77777777" w:rsidR="00E26EBD" w:rsidRPr="0092088C" w:rsidRDefault="00E26EBD" w:rsidP="0092088C">
      <w:pPr>
        <w:jc w:val="center"/>
        <w:rPr>
          <w:rFonts w:ascii="Arial Narrow" w:hAnsi="Arial Narrow" w:cs="Arial"/>
          <w:bCs/>
        </w:rPr>
      </w:pPr>
      <w:r w:rsidRPr="0092088C">
        <w:rPr>
          <w:rFonts w:ascii="Arial Narrow" w:hAnsi="Arial Narrow" w:cs="Arial"/>
          <w:bCs/>
        </w:rPr>
        <w:t>Cuadro de Pilar-Eje Transversal/Programa/Proyecto Estratégico/Proyecto de Inversión/Metas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1392"/>
        <w:gridCol w:w="408"/>
        <w:gridCol w:w="1363"/>
        <w:gridCol w:w="503"/>
        <w:gridCol w:w="1391"/>
        <w:gridCol w:w="596"/>
        <w:gridCol w:w="1394"/>
        <w:gridCol w:w="312"/>
        <w:gridCol w:w="952"/>
      </w:tblGrid>
      <w:tr w:rsidR="00E26EBD" w:rsidRPr="00C44308" w14:paraId="3D74A448" w14:textId="77777777" w:rsidTr="0092088C">
        <w:tc>
          <w:tcPr>
            <w:tcW w:w="1801" w:type="dxa"/>
            <w:gridSpan w:val="2"/>
            <w:shd w:val="clear" w:color="auto" w:fill="auto"/>
            <w:vAlign w:val="center"/>
          </w:tcPr>
          <w:p w14:paraId="39212F1E" w14:textId="77777777" w:rsidR="00E26EBD" w:rsidRPr="00C44308" w:rsidRDefault="00E26EBD" w:rsidP="0092088C">
            <w:pPr>
              <w:jc w:val="center"/>
              <w:rPr>
                <w:rFonts w:eastAsia="Calibri" w:cs="Arial"/>
                <w:b/>
                <w:sz w:val="16"/>
                <w:szCs w:val="18"/>
              </w:rPr>
            </w:pPr>
            <w:r w:rsidRPr="00C44308">
              <w:rPr>
                <w:rFonts w:eastAsia="Calibri" w:cs="Arial"/>
                <w:b/>
                <w:sz w:val="16"/>
                <w:szCs w:val="18"/>
              </w:rPr>
              <w:t>Pilar / Eje Transversal</w:t>
            </w:r>
          </w:p>
        </w:tc>
        <w:tc>
          <w:tcPr>
            <w:tcW w:w="1771" w:type="dxa"/>
            <w:gridSpan w:val="2"/>
            <w:shd w:val="clear" w:color="auto" w:fill="auto"/>
            <w:vAlign w:val="center"/>
          </w:tcPr>
          <w:p w14:paraId="4919637F" w14:textId="77777777" w:rsidR="00E26EBD" w:rsidRPr="00C44308" w:rsidRDefault="00E26EBD" w:rsidP="0092088C">
            <w:pPr>
              <w:jc w:val="center"/>
              <w:rPr>
                <w:rFonts w:eastAsia="Calibri" w:cs="Arial"/>
                <w:b/>
                <w:sz w:val="16"/>
                <w:szCs w:val="18"/>
              </w:rPr>
            </w:pPr>
            <w:r w:rsidRPr="00C44308">
              <w:rPr>
                <w:rFonts w:eastAsia="Calibri" w:cs="Arial"/>
                <w:b/>
                <w:sz w:val="16"/>
                <w:szCs w:val="18"/>
              </w:rPr>
              <w:t>Programa</w:t>
            </w:r>
          </w:p>
        </w:tc>
        <w:tc>
          <w:tcPr>
            <w:tcW w:w="1894" w:type="dxa"/>
            <w:gridSpan w:val="2"/>
            <w:shd w:val="clear" w:color="auto" w:fill="auto"/>
            <w:vAlign w:val="center"/>
          </w:tcPr>
          <w:p w14:paraId="6E0AD18E" w14:textId="77777777" w:rsidR="00E26EBD" w:rsidRPr="00C44308" w:rsidRDefault="00E26EBD" w:rsidP="0092088C">
            <w:pPr>
              <w:jc w:val="center"/>
              <w:rPr>
                <w:rFonts w:eastAsia="Calibri" w:cs="Arial"/>
                <w:b/>
                <w:sz w:val="16"/>
                <w:szCs w:val="18"/>
              </w:rPr>
            </w:pPr>
            <w:r w:rsidRPr="00C44308">
              <w:rPr>
                <w:rFonts w:eastAsia="Calibri" w:cs="Arial"/>
                <w:b/>
                <w:sz w:val="16"/>
                <w:szCs w:val="18"/>
                <w:lang w:eastAsia="es-CO"/>
              </w:rPr>
              <w:t>Proyecto Estratégico</w:t>
            </w:r>
          </w:p>
        </w:tc>
        <w:tc>
          <w:tcPr>
            <w:tcW w:w="1990" w:type="dxa"/>
            <w:gridSpan w:val="2"/>
            <w:shd w:val="clear" w:color="auto" w:fill="auto"/>
            <w:vAlign w:val="center"/>
          </w:tcPr>
          <w:p w14:paraId="30162D4C" w14:textId="77777777" w:rsidR="00E26EBD" w:rsidRPr="00C44308" w:rsidRDefault="00E26EBD" w:rsidP="0092088C">
            <w:pPr>
              <w:jc w:val="center"/>
              <w:rPr>
                <w:rFonts w:eastAsia="Calibri" w:cs="Arial"/>
                <w:b/>
                <w:sz w:val="16"/>
                <w:szCs w:val="18"/>
              </w:rPr>
            </w:pPr>
            <w:r w:rsidRPr="00C44308">
              <w:rPr>
                <w:rFonts w:eastAsia="Calibri" w:cs="Arial"/>
                <w:b/>
                <w:sz w:val="16"/>
                <w:szCs w:val="18"/>
                <w:lang w:eastAsia="es-CO"/>
              </w:rPr>
              <w:t>Proyecto de Inversión</w:t>
            </w:r>
          </w:p>
        </w:tc>
        <w:tc>
          <w:tcPr>
            <w:tcW w:w="1264" w:type="dxa"/>
            <w:gridSpan w:val="2"/>
            <w:shd w:val="clear" w:color="auto" w:fill="auto"/>
            <w:vAlign w:val="center"/>
          </w:tcPr>
          <w:p w14:paraId="5DD48810" w14:textId="77777777" w:rsidR="00E26EBD" w:rsidRPr="00C44308" w:rsidRDefault="00E26EBD" w:rsidP="0092088C">
            <w:pPr>
              <w:jc w:val="center"/>
              <w:rPr>
                <w:rFonts w:eastAsia="Calibri" w:cs="Arial"/>
                <w:b/>
                <w:sz w:val="16"/>
                <w:szCs w:val="18"/>
              </w:rPr>
            </w:pPr>
            <w:r w:rsidRPr="00C44308">
              <w:rPr>
                <w:rFonts w:eastAsia="Calibri" w:cs="Arial"/>
                <w:b/>
                <w:sz w:val="16"/>
                <w:szCs w:val="18"/>
                <w:lang w:eastAsia="es-CO"/>
              </w:rPr>
              <w:t>Meta</w:t>
            </w:r>
          </w:p>
        </w:tc>
      </w:tr>
      <w:tr w:rsidR="00E26EBD" w:rsidRPr="00C44308" w14:paraId="01F45EE7" w14:textId="77777777" w:rsidTr="0092088C">
        <w:trPr>
          <w:trHeight w:val="1393"/>
        </w:trPr>
        <w:tc>
          <w:tcPr>
            <w:tcW w:w="409" w:type="dxa"/>
            <w:shd w:val="clear" w:color="auto" w:fill="auto"/>
            <w:vAlign w:val="center"/>
          </w:tcPr>
          <w:p w14:paraId="3ECF2929" w14:textId="77777777" w:rsidR="00E26EBD" w:rsidRPr="00C44308" w:rsidRDefault="00E26EBD" w:rsidP="00025B92">
            <w:pPr>
              <w:jc w:val="both"/>
              <w:rPr>
                <w:rFonts w:eastAsia="Calibri" w:cs="Arial"/>
                <w:sz w:val="16"/>
                <w:szCs w:val="18"/>
              </w:rPr>
            </w:pPr>
            <w:r w:rsidRPr="00C44308">
              <w:rPr>
                <w:rFonts w:eastAsia="Calibri" w:cs="Arial"/>
                <w:sz w:val="16"/>
                <w:szCs w:val="18"/>
              </w:rPr>
              <w:t>07</w:t>
            </w:r>
          </w:p>
        </w:tc>
        <w:tc>
          <w:tcPr>
            <w:tcW w:w="1392" w:type="dxa"/>
            <w:shd w:val="clear" w:color="auto" w:fill="auto"/>
            <w:vAlign w:val="center"/>
          </w:tcPr>
          <w:p w14:paraId="2C6ADCEB" w14:textId="77777777" w:rsidR="00E26EBD" w:rsidRPr="00C44308" w:rsidRDefault="00E26EBD" w:rsidP="00025B92">
            <w:pPr>
              <w:jc w:val="both"/>
              <w:rPr>
                <w:rFonts w:eastAsia="Calibri" w:cs="Arial"/>
                <w:sz w:val="16"/>
                <w:szCs w:val="18"/>
              </w:rPr>
            </w:pPr>
            <w:r w:rsidRPr="00C44308">
              <w:rPr>
                <w:rFonts w:eastAsia="Calibri" w:cs="Arial"/>
                <w:sz w:val="16"/>
                <w:szCs w:val="18"/>
              </w:rPr>
              <w:t>Gobierno Legítimo, Fortalecimiento Local y Eficiencia.</w:t>
            </w:r>
          </w:p>
        </w:tc>
        <w:tc>
          <w:tcPr>
            <w:tcW w:w="408" w:type="dxa"/>
            <w:shd w:val="clear" w:color="auto" w:fill="auto"/>
            <w:vAlign w:val="center"/>
          </w:tcPr>
          <w:p w14:paraId="1AA9E0BD" w14:textId="77777777" w:rsidR="00E26EBD" w:rsidRPr="00C44308" w:rsidRDefault="00E26EBD" w:rsidP="00025B92">
            <w:pPr>
              <w:jc w:val="both"/>
              <w:rPr>
                <w:rFonts w:eastAsia="Calibri" w:cs="Arial"/>
                <w:sz w:val="16"/>
                <w:szCs w:val="18"/>
              </w:rPr>
            </w:pPr>
            <w:r w:rsidRPr="00C44308">
              <w:rPr>
                <w:rFonts w:eastAsia="Calibri" w:cs="Arial"/>
                <w:sz w:val="16"/>
                <w:szCs w:val="18"/>
              </w:rPr>
              <w:t>42</w:t>
            </w:r>
          </w:p>
        </w:tc>
        <w:tc>
          <w:tcPr>
            <w:tcW w:w="1363" w:type="dxa"/>
            <w:shd w:val="clear" w:color="auto" w:fill="auto"/>
            <w:vAlign w:val="center"/>
          </w:tcPr>
          <w:p w14:paraId="021F8370" w14:textId="77777777" w:rsidR="00E26EBD" w:rsidRPr="00C44308" w:rsidRDefault="00E26EBD" w:rsidP="00025B92">
            <w:pPr>
              <w:jc w:val="both"/>
              <w:rPr>
                <w:rFonts w:eastAsia="Calibri" w:cs="Arial"/>
                <w:sz w:val="16"/>
                <w:szCs w:val="18"/>
              </w:rPr>
            </w:pPr>
            <w:r w:rsidRPr="00C44308">
              <w:rPr>
                <w:rFonts w:eastAsia="Calibri" w:cs="Arial"/>
                <w:sz w:val="16"/>
                <w:szCs w:val="18"/>
              </w:rPr>
              <w:t>Transparencia, Gestión Pública y Servicio a la Ciudadanía.</w:t>
            </w:r>
          </w:p>
        </w:tc>
        <w:tc>
          <w:tcPr>
            <w:tcW w:w="503" w:type="dxa"/>
            <w:shd w:val="clear" w:color="auto" w:fill="auto"/>
            <w:vAlign w:val="center"/>
          </w:tcPr>
          <w:p w14:paraId="0E020BD3" w14:textId="77777777" w:rsidR="00E26EBD" w:rsidRPr="00C44308" w:rsidRDefault="00E26EBD" w:rsidP="00025B92">
            <w:pPr>
              <w:jc w:val="both"/>
              <w:rPr>
                <w:rFonts w:eastAsia="Calibri" w:cs="Arial"/>
                <w:sz w:val="16"/>
                <w:szCs w:val="18"/>
              </w:rPr>
            </w:pPr>
            <w:r w:rsidRPr="00C44308">
              <w:rPr>
                <w:rFonts w:eastAsia="Calibri" w:cs="Arial"/>
                <w:sz w:val="16"/>
                <w:szCs w:val="18"/>
              </w:rPr>
              <w:t>185</w:t>
            </w:r>
          </w:p>
        </w:tc>
        <w:tc>
          <w:tcPr>
            <w:tcW w:w="1391" w:type="dxa"/>
            <w:shd w:val="clear" w:color="auto" w:fill="auto"/>
            <w:vAlign w:val="center"/>
          </w:tcPr>
          <w:p w14:paraId="7F8C509A" w14:textId="77777777" w:rsidR="00E26EBD" w:rsidRPr="00C44308" w:rsidRDefault="00E26EBD" w:rsidP="00025B92">
            <w:pPr>
              <w:jc w:val="both"/>
              <w:rPr>
                <w:rFonts w:eastAsia="Calibri" w:cs="Arial"/>
                <w:sz w:val="16"/>
                <w:szCs w:val="18"/>
              </w:rPr>
            </w:pPr>
            <w:r w:rsidRPr="00C44308">
              <w:rPr>
                <w:rFonts w:eastAsia="Calibri" w:cs="Arial"/>
                <w:sz w:val="16"/>
                <w:szCs w:val="18"/>
                <w:lang w:eastAsia="es-CO"/>
              </w:rPr>
              <w:t>Fortalecimiento a la Gestión Pública Efectiva y Eficiente</w:t>
            </w:r>
          </w:p>
        </w:tc>
        <w:tc>
          <w:tcPr>
            <w:tcW w:w="596" w:type="dxa"/>
            <w:shd w:val="clear" w:color="auto" w:fill="auto"/>
            <w:vAlign w:val="center"/>
          </w:tcPr>
          <w:p w14:paraId="44FD2892" w14:textId="77777777" w:rsidR="00E26EBD" w:rsidRPr="00C44308" w:rsidRDefault="00E26EBD" w:rsidP="00025B92">
            <w:pPr>
              <w:jc w:val="both"/>
              <w:rPr>
                <w:rFonts w:eastAsia="Calibri" w:cs="Arial"/>
                <w:sz w:val="16"/>
                <w:szCs w:val="18"/>
              </w:rPr>
            </w:pPr>
            <w:r w:rsidRPr="00C44308">
              <w:rPr>
                <w:rFonts w:eastAsia="Calibri" w:cs="Arial"/>
                <w:sz w:val="16"/>
                <w:szCs w:val="18"/>
              </w:rPr>
              <w:t>1195</w:t>
            </w:r>
          </w:p>
        </w:tc>
        <w:tc>
          <w:tcPr>
            <w:tcW w:w="1394" w:type="dxa"/>
            <w:shd w:val="clear" w:color="auto" w:fill="auto"/>
            <w:vAlign w:val="center"/>
          </w:tcPr>
          <w:p w14:paraId="3F0A2FFF" w14:textId="77777777" w:rsidR="00E26EBD" w:rsidRPr="00C44308" w:rsidRDefault="00E26EBD" w:rsidP="00025B92">
            <w:pPr>
              <w:jc w:val="both"/>
              <w:rPr>
                <w:rFonts w:eastAsia="Calibri" w:cs="Arial"/>
                <w:sz w:val="16"/>
                <w:szCs w:val="18"/>
              </w:rPr>
            </w:pPr>
            <w:r w:rsidRPr="00C44308">
              <w:rPr>
                <w:rFonts w:eastAsia="Calibri" w:cs="Arial"/>
                <w:sz w:val="16"/>
                <w:szCs w:val="18"/>
                <w:lang w:eastAsia="es-CO"/>
              </w:rPr>
              <w:t xml:space="preserve">Fortalecimiento del Sistema Integrado de Gestión </w:t>
            </w:r>
            <w:proofErr w:type="gramStart"/>
            <w:r w:rsidRPr="00C44308">
              <w:rPr>
                <w:rFonts w:eastAsia="Calibri" w:cs="Arial"/>
                <w:sz w:val="16"/>
                <w:szCs w:val="18"/>
                <w:lang w:eastAsia="es-CO"/>
              </w:rPr>
              <w:t>y  de</w:t>
            </w:r>
            <w:proofErr w:type="gramEnd"/>
            <w:r w:rsidRPr="00C44308">
              <w:rPr>
                <w:rFonts w:eastAsia="Calibri" w:cs="Arial"/>
                <w:sz w:val="16"/>
                <w:szCs w:val="18"/>
                <w:lang w:eastAsia="es-CO"/>
              </w:rPr>
              <w:t xml:space="preserve"> la Capacidad Institucional.</w:t>
            </w:r>
          </w:p>
        </w:tc>
        <w:tc>
          <w:tcPr>
            <w:tcW w:w="312" w:type="dxa"/>
            <w:shd w:val="clear" w:color="auto" w:fill="auto"/>
            <w:vAlign w:val="center"/>
          </w:tcPr>
          <w:p w14:paraId="04E02401" w14:textId="77777777" w:rsidR="00E26EBD" w:rsidRPr="00C44308" w:rsidRDefault="00E26EBD" w:rsidP="00025B92">
            <w:pPr>
              <w:jc w:val="both"/>
              <w:rPr>
                <w:rFonts w:eastAsia="Calibri" w:cs="Arial"/>
                <w:sz w:val="16"/>
                <w:szCs w:val="18"/>
              </w:rPr>
            </w:pPr>
            <w:r w:rsidRPr="00C44308">
              <w:rPr>
                <w:rFonts w:eastAsia="Calibri" w:cs="Arial"/>
                <w:sz w:val="16"/>
                <w:szCs w:val="18"/>
              </w:rPr>
              <w:t>6</w:t>
            </w:r>
          </w:p>
        </w:tc>
        <w:tc>
          <w:tcPr>
            <w:tcW w:w="952" w:type="dxa"/>
            <w:shd w:val="clear" w:color="auto" w:fill="auto"/>
            <w:vAlign w:val="center"/>
          </w:tcPr>
          <w:p w14:paraId="25D1F017" w14:textId="77777777" w:rsidR="00E26EBD" w:rsidRPr="00C44308" w:rsidRDefault="00E26EBD" w:rsidP="00025B92">
            <w:pPr>
              <w:jc w:val="both"/>
              <w:rPr>
                <w:rFonts w:eastAsia="Calibri" w:cs="Arial"/>
                <w:sz w:val="16"/>
                <w:szCs w:val="18"/>
              </w:rPr>
            </w:pPr>
            <w:r w:rsidRPr="00C44308">
              <w:rPr>
                <w:rFonts w:eastAsia="Calibri" w:cs="Arial"/>
                <w:sz w:val="16"/>
                <w:szCs w:val="18"/>
                <w:lang w:eastAsia="es-CO"/>
              </w:rPr>
              <w:t>Apoyar el Proceso de Vigilancia y Control a la Gestión Fiscal.</w:t>
            </w:r>
          </w:p>
        </w:tc>
      </w:tr>
    </w:tbl>
    <w:p w14:paraId="16E96E68" w14:textId="77777777" w:rsidR="00E26EBD" w:rsidRPr="00C90F9A" w:rsidRDefault="00E26EBD" w:rsidP="00E26EBD">
      <w:pPr>
        <w:jc w:val="both"/>
        <w:rPr>
          <w:rFonts w:cs="Arial"/>
          <w:b/>
          <w:sz w:val="22"/>
          <w:szCs w:val="22"/>
        </w:rPr>
      </w:pPr>
    </w:p>
    <w:p w14:paraId="143D3EE3" w14:textId="77777777" w:rsidR="00E26EBD" w:rsidRDefault="00E26EBD" w:rsidP="00E26EBD">
      <w:pPr>
        <w:jc w:val="both"/>
        <w:rPr>
          <w:rFonts w:ascii="Arial Narrow" w:hAnsi="Arial Narrow" w:cs="Arial"/>
          <w:bCs/>
        </w:rPr>
      </w:pPr>
      <w:r w:rsidRPr="00DE212B">
        <w:rPr>
          <w:rFonts w:ascii="Arial Narrow" w:hAnsi="Arial Narrow" w:cs="Arial"/>
          <w:b/>
          <w:bCs/>
        </w:rPr>
        <w:t>PROBLEMA:</w:t>
      </w:r>
      <w:r w:rsidRPr="00DE212B">
        <w:rPr>
          <w:rFonts w:ascii="Arial Narrow" w:hAnsi="Arial Narrow" w:cs="Arial"/>
          <w:bCs/>
        </w:rPr>
        <w:t xml:space="preserve"> Con ocasión de los cambios surtidos en la estructura del Distrito Capital, y la complejidad de los temas a desarrollar por la Administración Distrital en el marco del Plan de Desarrollo “Bogotá mejor para todos”, y con el propósito de responder a los nuevos desafíos técnicos y continuar con el cumplimiento de su misión institucional, se hace necesario reforzar el equipo humano de las Direcciones Sectoriales de Fiscalización con profesionales que cuenten con título profesional establecido en el núcleo básico de conocimientos en Derecho y Afines, Ciencia Política, relaciones Internacionales, Psicología, Comunicación Social, Periodismo y afines, Sociología Trabajo Social y afines, Medicina, Enfermería, Odontología, Bacteriología, Administración, Contaduría Pública, Economía, Biología, microbiología, y afines, Geología, otros programas de ciencias naturales, Matemáticas, Estadísticas y afines, Arquitectura, Ingeniería de minas, metalurgia y afines, Ingeniería química y afines, Ingeniería mecánica y afines, Ingeniería Industrial y afines, Ingeniería Electrónica, Telecomunicaciones y afines, Ingeniería Eléctrica y afines, Ingeniería de Sistemas, Telemática y </w:t>
      </w:r>
      <w:r w:rsidRPr="00DE212B">
        <w:rPr>
          <w:rFonts w:ascii="Arial Narrow" w:hAnsi="Arial Narrow" w:cs="Arial"/>
          <w:bCs/>
        </w:rPr>
        <w:lastRenderedPageBreak/>
        <w:t xml:space="preserve">afines, Ingeniería Civil y afines, Ingeniería Biomédica y afines, Ingeniería Ambiental, Sanitaria  y afines, Ingeniería Administrativa y afines. </w:t>
      </w:r>
    </w:p>
    <w:p w14:paraId="0CA2504D" w14:textId="77777777" w:rsidR="00BB794E" w:rsidRPr="00DE212B" w:rsidRDefault="00BB794E" w:rsidP="00E26EBD">
      <w:pPr>
        <w:jc w:val="both"/>
        <w:rPr>
          <w:rFonts w:ascii="Arial Narrow" w:hAnsi="Arial Narrow" w:cs="Arial"/>
          <w:bCs/>
        </w:rPr>
      </w:pPr>
    </w:p>
    <w:p w14:paraId="49EF588A" w14:textId="77777777" w:rsidR="00E26EBD" w:rsidRPr="00DE212B" w:rsidRDefault="00E26EBD" w:rsidP="00E26EBD">
      <w:pPr>
        <w:jc w:val="both"/>
        <w:rPr>
          <w:rFonts w:ascii="Arial Narrow" w:hAnsi="Arial Narrow" w:cs="Arial"/>
          <w:bCs/>
        </w:rPr>
      </w:pPr>
      <w:r w:rsidRPr="00DE212B">
        <w:rPr>
          <w:rFonts w:ascii="Arial Narrow" w:hAnsi="Arial Narrow" w:cs="Arial"/>
          <w:bCs/>
        </w:rPr>
        <w:t xml:space="preserve">El apoyo se realizará en la ejecución del proceso de vigilancia y control a la gestión fiscal, en cumplimiento al Plan de Auditoria Distrital – PAD, teniendo en cuenta que no es suficiente el personal con el que actualmente cuenta la Contraloría de Bogotá D.C. para atender las actividades definidas y enmarcadas, en cumplimiento del Objetivo Corporativo 1 </w:t>
      </w:r>
      <w:r w:rsidR="00772AE0">
        <w:rPr>
          <w:rFonts w:ascii="Arial Narrow" w:hAnsi="Arial Narrow" w:cs="Arial"/>
          <w:bCs/>
        </w:rPr>
        <w:t>–</w:t>
      </w:r>
      <w:r w:rsidRPr="00DE212B">
        <w:rPr>
          <w:rFonts w:ascii="Arial Narrow" w:hAnsi="Arial Narrow" w:cs="Arial"/>
          <w:bCs/>
        </w:rPr>
        <w:t xml:space="preserve"> Fortalecer la Vigilancia y Control a la Gestión Fiscal desde los Resultados y el Impacto, Estrategia 1.1. Orientar el Ejercicio de la vigilancia y control fiscal a resultados efectivos que contribuyan al mejoramiento de la calidad de vida de los Ciudadanos, del Plan Estratégico Institucional 2016 – 2020 </w:t>
      </w:r>
      <w:r w:rsidR="00772AE0">
        <w:rPr>
          <w:rFonts w:ascii="Arial Narrow" w:hAnsi="Arial Narrow" w:cs="Arial"/>
          <w:bCs/>
        </w:rPr>
        <w:t>–</w:t>
      </w:r>
      <w:r w:rsidRPr="00DE212B">
        <w:rPr>
          <w:rFonts w:ascii="Arial Narrow" w:hAnsi="Arial Narrow" w:cs="Arial"/>
          <w:bCs/>
        </w:rPr>
        <w:t xml:space="preserve"> “UNA CONTRALORIA ALIADA CON BOGOTÁ”.</w:t>
      </w:r>
    </w:p>
    <w:p w14:paraId="7E24734E" w14:textId="77777777" w:rsidR="00E26EBD" w:rsidRDefault="00E26EBD" w:rsidP="00E26EBD">
      <w:pPr>
        <w:jc w:val="both"/>
        <w:rPr>
          <w:rFonts w:ascii="Arial Narrow" w:hAnsi="Arial Narrow" w:cs="Arial"/>
          <w:bCs/>
        </w:rPr>
      </w:pPr>
    </w:p>
    <w:p w14:paraId="57687AFC" w14:textId="77777777" w:rsidR="00E26EBD" w:rsidRDefault="00E26EBD" w:rsidP="00E26EBD">
      <w:pPr>
        <w:autoSpaceDE w:val="0"/>
        <w:autoSpaceDN w:val="0"/>
        <w:adjustRightInd w:val="0"/>
        <w:jc w:val="both"/>
        <w:rPr>
          <w:rFonts w:ascii="Arial Narrow" w:hAnsi="Arial Narrow" w:cs="Arial"/>
          <w:bCs/>
        </w:rPr>
      </w:pPr>
      <w:r w:rsidRPr="00DE212B">
        <w:rPr>
          <w:rFonts w:ascii="Arial Narrow" w:hAnsi="Arial Narrow" w:cs="Arial"/>
          <w:b/>
          <w:bCs/>
        </w:rPr>
        <w:t>Línea Base (LB):</w:t>
      </w:r>
      <w:r w:rsidRPr="00DE212B">
        <w:rPr>
          <w:rFonts w:ascii="Arial Narrow" w:hAnsi="Arial Narrow" w:cs="Arial"/>
          <w:bCs/>
        </w:rPr>
        <w:t xml:space="preserve"> El Manual para la administración, y operación del Banco Distrital de Programas y Proyectos de la Secretaría Distrital de Planeación, establece que la línea base describe de forma concisa la situación antes de implementar el proyecto, por lo tanto se presentan a continuación los resultados obtenidos en el proceso de vigilancia y control a la gestión fiscal con </w:t>
      </w:r>
      <w:proofErr w:type="gramStart"/>
      <w:r w:rsidRPr="00DE212B">
        <w:rPr>
          <w:rFonts w:ascii="Arial Narrow" w:hAnsi="Arial Narrow" w:cs="Arial"/>
          <w:bCs/>
        </w:rPr>
        <w:t>corte  diciembre</w:t>
      </w:r>
      <w:proofErr w:type="gramEnd"/>
      <w:r w:rsidRPr="00DE212B">
        <w:rPr>
          <w:rFonts w:ascii="Arial Narrow" w:hAnsi="Arial Narrow" w:cs="Arial"/>
          <w:bCs/>
        </w:rPr>
        <w:t xml:space="preserve"> 31 de 2016. </w:t>
      </w:r>
    </w:p>
    <w:p w14:paraId="5E42F4EE" w14:textId="77777777" w:rsidR="00E26EBD" w:rsidRDefault="0043637C" w:rsidP="00BD2A31">
      <w:pPr>
        <w:autoSpaceDE w:val="0"/>
        <w:autoSpaceDN w:val="0"/>
        <w:adjustRightInd w:val="0"/>
        <w:jc w:val="center"/>
        <w:rPr>
          <w:rFonts w:cs="Arial"/>
          <w:bCs/>
          <w:color w:val="000000"/>
          <w:sz w:val="22"/>
          <w:szCs w:val="22"/>
          <w:lang w:val="es-419"/>
        </w:rPr>
      </w:pPr>
      <w:r w:rsidRPr="00E26EBD">
        <w:rPr>
          <w:rFonts w:cs="Arial"/>
          <w:noProof/>
          <w:color w:val="000000"/>
          <w:sz w:val="22"/>
          <w:szCs w:val="22"/>
          <w:lang w:eastAsia="es-CO"/>
        </w:rPr>
        <w:drawing>
          <wp:inline distT="0" distB="0" distL="0" distR="0" wp14:anchorId="22527BCE" wp14:editId="516460C8">
            <wp:extent cx="4655820" cy="2340314"/>
            <wp:effectExtent l="0" t="0" r="0" b="317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8244" cy="2341532"/>
                    </a:xfrm>
                    <a:prstGeom prst="rect">
                      <a:avLst/>
                    </a:prstGeom>
                    <a:noFill/>
                    <a:ln>
                      <a:noFill/>
                    </a:ln>
                  </pic:spPr>
                </pic:pic>
              </a:graphicData>
            </a:graphic>
          </wp:inline>
        </w:drawing>
      </w:r>
    </w:p>
    <w:p w14:paraId="49BB3111" w14:textId="77777777" w:rsidR="00E26EBD" w:rsidRPr="00C90F9A" w:rsidRDefault="00E26EBD" w:rsidP="00E26EBD">
      <w:pPr>
        <w:autoSpaceDE w:val="0"/>
        <w:autoSpaceDN w:val="0"/>
        <w:adjustRightInd w:val="0"/>
        <w:jc w:val="both"/>
        <w:rPr>
          <w:rFonts w:cs="Arial"/>
          <w:bCs/>
          <w:color w:val="000000"/>
          <w:sz w:val="18"/>
          <w:szCs w:val="18"/>
          <w:lang w:val="es-419"/>
        </w:rPr>
      </w:pPr>
      <w:r w:rsidRPr="00C90F9A">
        <w:rPr>
          <w:rFonts w:cs="Arial"/>
          <w:bCs/>
          <w:color w:val="000000"/>
          <w:sz w:val="18"/>
          <w:szCs w:val="18"/>
          <w:lang w:val="es-419"/>
        </w:rPr>
        <w:t xml:space="preserve">Fuente: Informe de Gestión corte </w:t>
      </w:r>
      <w:proofErr w:type="gramStart"/>
      <w:r>
        <w:rPr>
          <w:rFonts w:cs="Arial"/>
          <w:bCs/>
          <w:color w:val="000000"/>
          <w:sz w:val="18"/>
          <w:szCs w:val="18"/>
          <w:lang w:val="es-419"/>
        </w:rPr>
        <w:t>Diciembre</w:t>
      </w:r>
      <w:proofErr w:type="gramEnd"/>
      <w:r w:rsidRPr="00C90F9A">
        <w:rPr>
          <w:rFonts w:cs="Arial"/>
          <w:bCs/>
          <w:color w:val="000000"/>
          <w:sz w:val="18"/>
          <w:szCs w:val="18"/>
          <w:lang w:val="es-419"/>
        </w:rPr>
        <w:t xml:space="preserve"> 30 de 2016</w:t>
      </w:r>
    </w:p>
    <w:p w14:paraId="2D563484" w14:textId="77777777" w:rsidR="007306DD" w:rsidRDefault="007306DD" w:rsidP="00E26EBD">
      <w:pPr>
        <w:autoSpaceDE w:val="0"/>
        <w:autoSpaceDN w:val="0"/>
        <w:adjustRightInd w:val="0"/>
        <w:jc w:val="both"/>
        <w:rPr>
          <w:rFonts w:cs="Arial"/>
          <w:bCs/>
          <w:color w:val="000000"/>
          <w:sz w:val="22"/>
          <w:szCs w:val="22"/>
          <w:lang w:val="es-419"/>
        </w:rPr>
      </w:pPr>
    </w:p>
    <w:p w14:paraId="5F296F89" w14:textId="77777777" w:rsidR="00E26EBD" w:rsidRDefault="00E26EBD" w:rsidP="00E26EBD">
      <w:pPr>
        <w:autoSpaceDE w:val="0"/>
        <w:autoSpaceDN w:val="0"/>
        <w:adjustRightInd w:val="0"/>
        <w:jc w:val="both"/>
        <w:rPr>
          <w:rFonts w:cs="Arial"/>
          <w:bCs/>
          <w:color w:val="000000"/>
          <w:sz w:val="22"/>
          <w:szCs w:val="22"/>
          <w:lang w:val="es-419"/>
        </w:rPr>
      </w:pPr>
      <w:r>
        <w:rPr>
          <w:rFonts w:cs="Arial"/>
          <w:bCs/>
          <w:color w:val="000000"/>
          <w:sz w:val="22"/>
          <w:szCs w:val="22"/>
          <w:lang w:val="es-419"/>
        </w:rPr>
        <w:t>Hallazgos de Auditoría</w:t>
      </w:r>
    </w:p>
    <w:p w14:paraId="53A8D4D4" w14:textId="77777777" w:rsidR="00E26EBD" w:rsidRPr="00C90F9A" w:rsidRDefault="0043637C" w:rsidP="00947E80">
      <w:pPr>
        <w:autoSpaceDE w:val="0"/>
        <w:autoSpaceDN w:val="0"/>
        <w:adjustRightInd w:val="0"/>
        <w:jc w:val="center"/>
        <w:rPr>
          <w:rFonts w:cs="Arial"/>
          <w:bCs/>
          <w:color w:val="000000"/>
          <w:sz w:val="22"/>
          <w:szCs w:val="22"/>
          <w:lang w:val="es-419"/>
        </w:rPr>
      </w:pPr>
      <w:r w:rsidRPr="00E26EBD">
        <w:rPr>
          <w:rFonts w:cs="Arial"/>
          <w:noProof/>
          <w:color w:val="000000"/>
          <w:sz w:val="22"/>
          <w:szCs w:val="22"/>
          <w:lang w:eastAsia="es-CO"/>
        </w:rPr>
        <w:drawing>
          <wp:inline distT="0" distB="0" distL="0" distR="0" wp14:anchorId="12E1B56C" wp14:editId="77F99EC3">
            <wp:extent cx="4133850" cy="249555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2495550"/>
                    </a:xfrm>
                    <a:prstGeom prst="rect">
                      <a:avLst/>
                    </a:prstGeom>
                    <a:noFill/>
                    <a:ln>
                      <a:noFill/>
                    </a:ln>
                  </pic:spPr>
                </pic:pic>
              </a:graphicData>
            </a:graphic>
          </wp:inline>
        </w:drawing>
      </w:r>
    </w:p>
    <w:p w14:paraId="0EF99EBD" w14:textId="77777777" w:rsidR="00E26EBD" w:rsidRPr="008F7DAC" w:rsidRDefault="00E26EBD" w:rsidP="00E26EBD">
      <w:pPr>
        <w:autoSpaceDE w:val="0"/>
        <w:autoSpaceDN w:val="0"/>
        <w:adjustRightInd w:val="0"/>
        <w:jc w:val="both"/>
        <w:rPr>
          <w:rFonts w:cs="Arial"/>
          <w:bCs/>
          <w:color w:val="000000"/>
          <w:sz w:val="18"/>
          <w:szCs w:val="18"/>
          <w:lang w:val="es-419"/>
        </w:rPr>
      </w:pPr>
      <w:r w:rsidRPr="008F7DAC">
        <w:rPr>
          <w:rFonts w:cs="Arial"/>
          <w:bCs/>
          <w:color w:val="000000"/>
          <w:sz w:val="18"/>
          <w:szCs w:val="18"/>
          <w:lang w:val="es-419"/>
        </w:rPr>
        <w:t xml:space="preserve">Fuente: Informe de Gestión corte </w:t>
      </w:r>
      <w:proofErr w:type="gramStart"/>
      <w:r>
        <w:rPr>
          <w:rFonts w:cs="Arial"/>
          <w:bCs/>
          <w:color w:val="000000"/>
          <w:sz w:val="18"/>
          <w:szCs w:val="18"/>
          <w:lang w:val="es-419"/>
        </w:rPr>
        <w:t>Diciembre</w:t>
      </w:r>
      <w:proofErr w:type="gramEnd"/>
      <w:r>
        <w:rPr>
          <w:rFonts w:cs="Arial"/>
          <w:bCs/>
          <w:color w:val="000000"/>
          <w:sz w:val="18"/>
          <w:szCs w:val="18"/>
          <w:lang w:val="es-419"/>
        </w:rPr>
        <w:t xml:space="preserve"> 31</w:t>
      </w:r>
      <w:r w:rsidRPr="008F7DAC">
        <w:rPr>
          <w:rFonts w:cs="Arial"/>
          <w:bCs/>
          <w:color w:val="000000"/>
          <w:sz w:val="18"/>
          <w:szCs w:val="18"/>
          <w:lang w:val="es-419"/>
        </w:rPr>
        <w:t xml:space="preserve"> de 2016</w:t>
      </w:r>
    </w:p>
    <w:p w14:paraId="194B6459" w14:textId="77777777" w:rsidR="00E26EBD" w:rsidRDefault="00E26EBD" w:rsidP="00E26EBD">
      <w:pPr>
        <w:ind w:left="720"/>
        <w:jc w:val="both"/>
        <w:rPr>
          <w:rFonts w:cs="Arial"/>
          <w:bCs/>
          <w:color w:val="FF0000"/>
          <w:sz w:val="22"/>
          <w:szCs w:val="22"/>
          <w:lang w:val="es-419"/>
        </w:rPr>
      </w:pPr>
    </w:p>
    <w:p w14:paraId="7C5559D5" w14:textId="77777777" w:rsidR="00E26EBD" w:rsidRPr="00947E80" w:rsidRDefault="00E26EBD" w:rsidP="00E26EBD">
      <w:pPr>
        <w:jc w:val="both"/>
        <w:rPr>
          <w:rFonts w:ascii="Arial Narrow" w:hAnsi="Arial Narrow" w:cs="Arial"/>
          <w:bCs/>
        </w:rPr>
      </w:pPr>
      <w:r w:rsidRPr="00947E80">
        <w:rPr>
          <w:rFonts w:ascii="Arial Narrow" w:hAnsi="Arial Narrow" w:cs="Arial"/>
          <w:bCs/>
        </w:rPr>
        <w:t>Beneficios de control fiscal</w:t>
      </w:r>
      <w:r w:rsidRPr="0058567D">
        <w:rPr>
          <w:rFonts w:ascii="Arial Narrow" w:hAnsi="Arial Narrow" w:cs="Arial"/>
          <w:bCs/>
          <w:sz w:val="16"/>
          <w:vertAlign w:val="superscript"/>
        </w:rPr>
        <w:footnoteReference w:id="5"/>
      </w:r>
      <w:r w:rsidRPr="00947E80">
        <w:rPr>
          <w:rFonts w:ascii="Arial Narrow" w:hAnsi="Arial Narrow" w:cs="Arial"/>
          <w:bCs/>
        </w:rPr>
        <w:t xml:space="preserve">: En desarrollo del ejercicio del control fiscal durante a vigencia 2016, se determinó una retribución al Distrito Capital de $49.197.835’662.270,20 de los cuales el 99.99% se </w:t>
      </w:r>
      <w:r w:rsidRPr="00947E80">
        <w:rPr>
          <w:rFonts w:ascii="Arial Narrow" w:hAnsi="Arial Narrow" w:cs="Arial"/>
          <w:bCs/>
        </w:rPr>
        <w:lastRenderedPageBreak/>
        <w:t>generaron en desarrollo del Proceso de Vigilancia y Control a la Gestión Fiscal – PVCGF y el. 0.01% corresponden al Proceso de Responsabilidad Fiscal y Jurisdicción Coactiva – PRFJC.</w:t>
      </w:r>
    </w:p>
    <w:p w14:paraId="716446B9" w14:textId="77777777" w:rsidR="00E26EBD" w:rsidRPr="00947E80" w:rsidRDefault="00E26EBD" w:rsidP="00E26EBD">
      <w:pPr>
        <w:jc w:val="both"/>
        <w:rPr>
          <w:rFonts w:ascii="Arial Narrow" w:hAnsi="Arial Narrow" w:cs="Arial"/>
          <w:bCs/>
        </w:rPr>
      </w:pPr>
    </w:p>
    <w:p w14:paraId="2EFA1B46" w14:textId="77777777" w:rsidR="00E26EBD" w:rsidRPr="00947E80" w:rsidRDefault="00E26EBD" w:rsidP="00E26EBD">
      <w:pPr>
        <w:jc w:val="both"/>
        <w:rPr>
          <w:rFonts w:ascii="Arial Narrow" w:hAnsi="Arial Narrow" w:cs="Arial"/>
          <w:bCs/>
        </w:rPr>
      </w:pPr>
      <w:r w:rsidRPr="00947E80">
        <w:rPr>
          <w:rFonts w:ascii="Arial Narrow" w:hAnsi="Arial Narrow" w:cs="Arial"/>
          <w:bCs/>
        </w:rPr>
        <w:t>El total de beneficios generados en el desarrollo de las auditorías alcanzaron un valor de $49.193.406’602.781,00 de los cuales $60.021’877.704,68 corresponden a beneficios directos por recuperaciones y ahorros y $49.133.384’725.076,30 corresponden a beneficios indirectos – ajustes contables y otros beneficios. Estos beneficios corresponden a la gestión de seguimiento y control de las Direcciones Sectoriales.</w:t>
      </w:r>
    </w:p>
    <w:p w14:paraId="4BF50DD7" w14:textId="77777777" w:rsidR="007F7B0F" w:rsidRDefault="007F7B0F" w:rsidP="00D60336">
      <w:pPr>
        <w:spacing w:before="100" w:beforeAutospacing="1" w:after="100" w:afterAutospacing="1"/>
        <w:jc w:val="both"/>
        <w:rPr>
          <w:rFonts w:ascii="Arial Narrow" w:hAnsi="Arial Narrow" w:cs="Arial"/>
          <w:bCs/>
          <w:color w:val="FF0000"/>
        </w:rPr>
      </w:pPr>
      <w:r w:rsidRPr="00207524">
        <w:rPr>
          <w:rFonts w:ascii="Arial Narrow" w:hAnsi="Arial Narrow" w:cs="Arial"/>
          <w:bCs/>
          <w:color w:val="FF0000"/>
        </w:rPr>
        <w:t xml:space="preserve">Para la vigencia 2017 se programaron </w:t>
      </w:r>
      <w:r w:rsidR="00207524" w:rsidRPr="00207524">
        <w:rPr>
          <w:rFonts w:ascii="Arial Narrow" w:hAnsi="Arial Narrow" w:cs="Arial"/>
          <w:bCs/>
          <w:color w:val="FF0000"/>
        </w:rPr>
        <w:t>238</w:t>
      </w:r>
      <w:r w:rsidRPr="00207524">
        <w:rPr>
          <w:rFonts w:ascii="Arial Narrow" w:hAnsi="Arial Narrow" w:cs="Arial"/>
          <w:bCs/>
          <w:color w:val="FF0000"/>
        </w:rPr>
        <w:t xml:space="preserve"> auditorías, </w:t>
      </w:r>
      <w:r w:rsidR="00207524" w:rsidRPr="00207524">
        <w:rPr>
          <w:rFonts w:ascii="Arial Narrow" w:hAnsi="Arial Narrow" w:cs="Arial"/>
          <w:bCs/>
          <w:color w:val="FF0000"/>
        </w:rPr>
        <w:t>77</w:t>
      </w:r>
      <w:r w:rsidRPr="00207524">
        <w:rPr>
          <w:rFonts w:ascii="Arial Narrow" w:hAnsi="Arial Narrow" w:cs="Arial"/>
          <w:bCs/>
          <w:color w:val="FF0000"/>
        </w:rPr>
        <w:t xml:space="preserve"> auditorías de regularidad, </w:t>
      </w:r>
      <w:r w:rsidR="00207524" w:rsidRPr="00207524">
        <w:rPr>
          <w:rFonts w:ascii="Arial Narrow" w:hAnsi="Arial Narrow" w:cs="Arial"/>
          <w:bCs/>
          <w:color w:val="FF0000"/>
        </w:rPr>
        <w:t xml:space="preserve">136 auditorías de desempeño y 25 visitas fiscales, hallazgos fiscales </w:t>
      </w:r>
      <w:r w:rsidR="008161EB">
        <w:rPr>
          <w:rFonts w:ascii="Arial Narrow" w:hAnsi="Arial Narrow" w:cs="Arial"/>
          <w:bCs/>
          <w:color w:val="FF0000"/>
        </w:rPr>
        <w:t xml:space="preserve">478 </w:t>
      </w:r>
      <w:r w:rsidR="00207524" w:rsidRPr="00207524">
        <w:rPr>
          <w:rFonts w:ascii="Arial Narrow" w:hAnsi="Arial Narrow" w:cs="Arial"/>
          <w:bCs/>
          <w:color w:val="FF0000"/>
        </w:rPr>
        <w:t>por valor de $</w:t>
      </w:r>
      <w:r w:rsidR="008161EB">
        <w:rPr>
          <w:rFonts w:ascii="Arial Narrow" w:hAnsi="Arial Narrow" w:cs="Arial"/>
          <w:bCs/>
          <w:color w:val="FF0000"/>
        </w:rPr>
        <w:t xml:space="preserve"> </w:t>
      </w:r>
      <w:r w:rsidR="00207524" w:rsidRPr="00207524">
        <w:rPr>
          <w:rFonts w:ascii="Arial Narrow" w:hAnsi="Arial Narrow" w:cs="Arial"/>
          <w:bCs/>
          <w:color w:val="FF0000"/>
        </w:rPr>
        <w:t xml:space="preserve">834.519.865.230, 3.216 hallazgos administrativos, 72 hallazgos </w:t>
      </w:r>
      <w:r w:rsidR="008161EB">
        <w:rPr>
          <w:rFonts w:ascii="Arial Narrow" w:hAnsi="Arial Narrow" w:cs="Arial"/>
          <w:bCs/>
          <w:color w:val="FF0000"/>
        </w:rPr>
        <w:t xml:space="preserve">con presunta incidencia </w:t>
      </w:r>
      <w:r w:rsidR="00207524" w:rsidRPr="00207524">
        <w:rPr>
          <w:rFonts w:ascii="Arial Narrow" w:hAnsi="Arial Narrow" w:cs="Arial"/>
          <w:bCs/>
          <w:color w:val="FF0000"/>
        </w:rPr>
        <w:t xml:space="preserve">penal y 1670 hallazgos </w:t>
      </w:r>
      <w:r w:rsidR="008161EB">
        <w:rPr>
          <w:rFonts w:ascii="Arial Narrow" w:hAnsi="Arial Narrow" w:cs="Arial"/>
          <w:bCs/>
          <w:color w:val="FF0000"/>
        </w:rPr>
        <w:t xml:space="preserve">con presunta incidencia </w:t>
      </w:r>
      <w:r w:rsidR="00207524" w:rsidRPr="00207524">
        <w:rPr>
          <w:rFonts w:ascii="Arial Narrow" w:hAnsi="Arial Narrow" w:cs="Arial"/>
          <w:bCs/>
          <w:color w:val="FF0000"/>
        </w:rPr>
        <w:t>disciplinari</w:t>
      </w:r>
      <w:r w:rsidR="008161EB">
        <w:rPr>
          <w:rFonts w:ascii="Arial Narrow" w:hAnsi="Arial Narrow" w:cs="Arial"/>
          <w:bCs/>
          <w:color w:val="FF0000"/>
        </w:rPr>
        <w:t xml:space="preserve">a, </w:t>
      </w:r>
      <w:r w:rsidR="00D60336">
        <w:rPr>
          <w:rFonts w:ascii="Arial Narrow" w:hAnsi="Arial Narrow" w:cs="Arial"/>
          <w:bCs/>
          <w:color w:val="FF0000"/>
        </w:rPr>
        <w:t>Beneficios de Control fiscal de $311.571 millones</w:t>
      </w:r>
      <w:r w:rsidR="00D60336">
        <w:rPr>
          <w:rStyle w:val="Refdenotaalpie"/>
          <w:rFonts w:ascii="Arial Narrow" w:hAnsi="Arial Narrow" w:cs="Arial"/>
          <w:bCs/>
          <w:color w:val="FF0000"/>
        </w:rPr>
        <w:footnoteReference w:id="6"/>
      </w:r>
    </w:p>
    <w:p w14:paraId="1320E0E7" w14:textId="77777777" w:rsidR="00D60336" w:rsidRDefault="00D60336" w:rsidP="00D60336">
      <w:pPr>
        <w:spacing w:before="100" w:beforeAutospacing="1" w:after="100" w:afterAutospacing="1"/>
        <w:jc w:val="both"/>
        <w:rPr>
          <w:rFonts w:ascii="Arial Narrow" w:hAnsi="Arial Narrow" w:cs="Arial"/>
          <w:bCs/>
          <w:color w:val="FF0000"/>
        </w:rPr>
      </w:pPr>
      <w:r>
        <w:rPr>
          <w:rFonts w:ascii="Arial Narrow" w:hAnsi="Arial Narrow" w:cs="Arial"/>
          <w:bCs/>
          <w:color w:val="FF0000"/>
        </w:rPr>
        <w:t xml:space="preserve">En la vigencia 2018 se programaron 222 auditorías, </w:t>
      </w:r>
      <w:r w:rsidR="00F77B45">
        <w:rPr>
          <w:rFonts w:ascii="Arial Narrow" w:hAnsi="Arial Narrow" w:cs="Arial"/>
          <w:bCs/>
          <w:color w:val="FF0000"/>
        </w:rPr>
        <w:t>85</w:t>
      </w:r>
      <w:r w:rsidR="00F77B45" w:rsidRPr="00207524">
        <w:rPr>
          <w:rFonts w:ascii="Arial Narrow" w:hAnsi="Arial Narrow" w:cs="Arial"/>
          <w:bCs/>
          <w:color w:val="FF0000"/>
        </w:rPr>
        <w:t xml:space="preserve"> auditorías de regularidad, </w:t>
      </w:r>
      <w:r w:rsidR="00F77B45">
        <w:rPr>
          <w:rFonts w:ascii="Arial Narrow" w:hAnsi="Arial Narrow" w:cs="Arial"/>
          <w:bCs/>
          <w:color w:val="FF0000"/>
        </w:rPr>
        <w:t>112</w:t>
      </w:r>
      <w:r w:rsidR="00F77B45" w:rsidRPr="00207524">
        <w:rPr>
          <w:rFonts w:ascii="Arial Narrow" w:hAnsi="Arial Narrow" w:cs="Arial"/>
          <w:bCs/>
          <w:color w:val="FF0000"/>
        </w:rPr>
        <w:t xml:space="preserve"> auditorías de desempeño y 25 visitas fiscales, hallazgos fiscales </w:t>
      </w:r>
      <w:r w:rsidR="00F77B45">
        <w:rPr>
          <w:rFonts w:ascii="Arial Narrow" w:hAnsi="Arial Narrow" w:cs="Arial"/>
          <w:bCs/>
          <w:color w:val="FF0000"/>
        </w:rPr>
        <w:t xml:space="preserve">403 </w:t>
      </w:r>
      <w:r w:rsidR="00F77B45" w:rsidRPr="00207524">
        <w:rPr>
          <w:rFonts w:ascii="Arial Narrow" w:hAnsi="Arial Narrow" w:cs="Arial"/>
          <w:bCs/>
          <w:color w:val="FF0000"/>
        </w:rPr>
        <w:t>por valor de $</w:t>
      </w:r>
      <w:r w:rsidR="00F77B45">
        <w:rPr>
          <w:rFonts w:ascii="Arial Narrow" w:hAnsi="Arial Narrow" w:cs="Arial"/>
          <w:bCs/>
          <w:color w:val="FF0000"/>
        </w:rPr>
        <w:t xml:space="preserve"> 330</w:t>
      </w:r>
      <w:r w:rsidR="00F77B45" w:rsidRPr="00207524">
        <w:rPr>
          <w:rFonts w:ascii="Arial Narrow" w:hAnsi="Arial Narrow" w:cs="Arial"/>
          <w:bCs/>
          <w:color w:val="FF0000"/>
        </w:rPr>
        <w:t>.</w:t>
      </w:r>
      <w:r w:rsidR="00F77B45">
        <w:rPr>
          <w:rFonts w:ascii="Arial Narrow" w:hAnsi="Arial Narrow" w:cs="Arial"/>
          <w:bCs/>
          <w:color w:val="FF0000"/>
        </w:rPr>
        <w:t>609</w:t>
      </w:r>
      <w:r w:rsidR="00F77B45" w:rsidRPr="00207524">
        <w:rPr>
          <w:rFonts w:ascii="Arial Narrow" w:hAnsi="Arial Narrow" w:cs="Arial"/>
          <w:bCs/>
          <w:color w:val="FF0000"/>
        </w:rPr>
        <w:t>.</w:t>
      </w:r>
      <w:r w:rsidR="00F77B45">
        <w:rPr>
          <w:rFonts w:ascii="Arial Narrow" w:hAnsi="Arial Narrow" w:cs="Arial"/>
          <w:bCs/>
          <w:color w:val="FF0000"/>
        </w:rPr>
        <w:t>167</w:t>
      </w:r>
      <w:r w:rsidR="00F77B45" w:rsidRPr="00207524">
        <w:rPr>
          <w:rFonts w:ascii="Arial Narrow" w:hAnsi="Arial Narrow" w:cs="Arial"/>
          <w:bCs/>
          <w:color w:val="FF0000"/>
        </w:rPr>
        <w:t>.</w:t>
      </w:r>
      <w:r w:rsidR="00F77B45">
        <w:rPr>
          <w:rFonts w:ascii="Arial Narrow" w:hAnsi="Arial Narrow" w:cs="Arial"/>
          <w:bCs/>
          <w:color w:val="FF0000"/>
        </w:rPr>
        <w:t>123</w:t>
      </w:r>
      <w:r w:rsidR="00F77B45" w:rsidRPr="00207524">
        <w:rPr>
          <w:rFonts w:ascii="Arial Narrow" w:hAnsi="Arial Narrow" w:cs="Arial"/>
          <w:bCs/>
          <w:color w:val="FF0000"/>
        </w:rPr>
        <w:t xml:space="preserve">, </w:t>
      </w:r>
      <w:r w:rsidR="00F77B45">
        <w:rPr>
          <w:rFonts w:ascii="Arial Narrow" w:hAnsi="Arial Narrow" w:cs="Arial"/>
          <w:bCs/>
          <w:color w:val="FF0000"/>
        </w:rPr>
        <w:t>2</w:t>
      </w:r>
      <w:r w:rsidR="00F77B45" w:rsidRPr="00207524">
        <w:rPr>
          <w:rFonts w:ascii="Arial Narrow" w:hAnsi="Arial Narrow" w:cs="Arial"/>
          <w:bCs/>
          <w:color w:val="FF0000"/>
        </w:rPr>
        <w:t>.</w:t>
      </w:r>
      <w:r w:rsidR="00F77B45">
        <w:rPr>
          <w:rFonts w:ascii="Arial Narrow" w:hAnsi="Arial Narrow" w:cs="Arial"/>
          <w:bCs/>
          <w:color w:val="FF0000"/>
        </w:rPr>
        <w:t>749</w:t>
      </w:r>
      <w:r w:rsidR="00F77B45" w:rsidRPr="00207524">
        <w:rPr>
          <w:rFonts w:ascii="Arial Narrow" w:hAnsi="Arial Narrow" w:cs="Arial"/>
          <w:bCs/>
          <w:color w:val="FF0000"/>
        </w:rPr>
        <w:t xml:space="preserve"> hallazgos administrativos, </w:t>
      </w:r>
      <w:r w:rsidR="00F77B45">
        <w:rPr>
          <w:rFonts w:ascii="Arial Narrow" w:hAnsi="Arial Narrow" w:cs="Arial"/>
          <w:bCs/>
          <w:color w:val="FF0000"/>
        </w:rPr>
        <w:t>53</w:t>
      </w:r>
      <w:r w:rsidR="00F77B45" w:rsidRPr="00207524">
        <w:rPr>
          <w:rFonts w:ascii="Arial Narrow" w:hAnsi="Arial Narrow" w:cs="Arial"/>
          <w:bCs/>
          <w:color w:val="FF0000"/>
        </w:rPr>
        <w:t xml:space="preserve"> hallazgos </w:t>
      </w:r>
      <w:r w:rsidR="00F77B45">
        <w:rPr>
          <w:rFonts w:ascii="Arial Narrow" w:hAnsi="Arial Narrow" w:cs="Arial"/>
          <w:bCs/>
          <w:color w:val="FF0000"/>
        </w:rPr>
        <w:t xml:space="preserve">con presunta incidencia </w:t>
      </w:r>
      <w:r w:rsidR="00F77B45" w:rsidRPr="00207524">
        <w:rPr>
          <w:rFonts w:ascii="Arial Narrow" w:hAnsi="Arial Narrow" w:cs="Arial"/>
          <w:bCs/>
          <w:color w:val="FF0000"/>
        </w:rPr>
        <w:t xml:space="preserve">penal y </w:t>
      </w:r>
      <w:r w:rsidR="00F77B45">
        <w:rPr>
          <w:rFonts w:ascii="Arial Narrow" w:hAnsi="Arial Narrow" w:cs="Arial"/>
          <w:bCs/>
          <w:color w:val="FF0000"/>
        </w:rPr>
        <w:t>1.446</w:t>
      </w:r>
      <w:r w:rsidR="00F77B45" w:rsidRPr="00207524">
        <w:rPr>
          <w:rFonts w:ascii="Arial Narrow" w:hAnsi="Arial Narrow" w:cs="Arial"/>
          <w:bCs/>
          <w:color w:val="FF0000"/>
        </w:rPr>
        <w:t xml:space="preserve"> hallazgos </w:t>
      </w:r>
      <w:r w:rsidR="00F77B45">
        <w:rPr>
          <w:rFonts w:ascii="Arial Narrow" w:hAnsi="Arial Narrow" w:cs="Arial"/>
          <w:bCs/>
          <w:color w:val="FF0000"/>
        </w:rPr>
        <w:t xml:space="preserve">con presunta incidencia </w:t>
      </w:r>
      <w:r w:rsidR="00F77B45" w:rsidRPr="00207524">
        <w:rPr>
          <w:rFonts w:ascii="Arial Narrow" w:hAnsi="Arial Narrow" w:cs="Arial"/>
          <w:bCs/>
          <w:color w:val="FF0000"/>
        </w:rPr>
        <w:t>disciplinari</w:t>
      </w:r>
      <w:r w:rsidR="00F77B45">
        <w:rPr>
          <w:rFonts w:ascii="Arial Narrow" w:hAnsi="Arial Narrow" w:cs="Arial"/>
          <w:bCs/>
          <w:color w:val="FF0000"/>
        </w:rPr>
        <w:t>a, Beneficios de Control fiscal de $416.312 millones</w:t>
      </w:r>
      <w:r w:rsidR="00F77B45">
        <w:rPr>
          <w:rFonts w:ascii="Arial Narrow" w:hAnsi="Arial Narrow" w:cs="Arial"/>
          <w:bCs/>
          <w:color w:val="FF0000"/>
          <w:vertAlign w:val="superscript"/>
        </w:rPr>
        <w:t>6</w:t>
      </w:r>
      <w:r w:rsidR="00F77B45">
        <w:rPr>
          <w:rFonts w:ascii="Arial Narrow" w:hAnsi="Arial Narrow" w:cs="Arial"/>
          <w:bCs/>
          <w:color w:val="FF0000"/>
        </w:rPr>
        <w:t>.</w:t>
      </w:r>
    </w:p>
    <w:p w14:paraId="6F60B1B1" w14:textId="77777777" w:rsidR="00F77B45" w:rsidRDefault="00F77B45" w:rsidP="00F77B45">
      <w:pPr>
        <w:spacing w:before="100" w:beforeAutospacing="1" w:after="100" w:afterAutospacing="1"/>
        <w:jc w:val="both"/>
        <w:rPr>
          <w:rFonts w:ascii="Arial Narrow" w:hAnsi="Arial Narrow" w:cs="Arial"/>
          <w:bCs/>
          <w:color w:val="FF0000"/>
        </w:rPr>
      </w:pPr>
      <w:r>
        <w:rPr>
          <w:rFonts w:ascii="Arial Narrow" w:hAnsi="Arial Narrow" w:cs="Arial"/>
          <w:bCs/>
          <w:color w:val="FF0000"/>
        </w:rPr>
        <w:t>Y la vigencia 2019 se programaron 238 auditorías, 80</w:t>
      </w:r>
      <w:r w:rsidRPr="00207524">
        <w:rPr>
          <w:rFonts w:ascii="Arial Narrow" w:hAnsi="Arial Narrow" w:cs="Arial"/>
          <w:bCs/>
          <w:color w:val="FF0000"/>
        </w:rPr>
        <w:t xml:space="preserve"> auditorías de regularidad, </w:t>
      </w:r>
      <w:r>
        <w:rPr>
          <w:rFonts w:ascii="Arial Narrow" w:hAnsi="Arial Narrow" w:cs="Arial"/>
          <w:bCs/>
          <w:color w:val="FF0000"/>
        </w:rPr>
        <w:t>136</w:t>
      </w:r>
      <w:r w:rsidRPr="00207524">
        <w:rPr>
          <w:rFonts w:ascii="Arial Narrow" w:hAnsi="Arial Narrow" w:cs="Arial"/>
          <w:bCs/>
          <w:color w:val="FF0000"/>
        </w:rPr>
        <w:t xml:space="preserve"> auditorías de desempeño y 2</w:t>
      </w:r>
      <w:r>
        <w:rPr>
          <w:rFonts w:ascii="Arial Narrow" w:hAnsi="Arial Narrow" w:cs="Arial"/>
          <w:bCs/>
          <w:color w:val="FF0000"/>
        </w:rPr>
        <w:t>2</w:t>
      </w:r>
      <w:r w:rsidRPr="00207524">
        <w:rPr>
          <w:rFonts w:ascii="Arial Narrow" w:hAnsi="Arial Narrow" w:cs="Arial"/>
          <w:bCs/>
          <w:color w:val="FF0000"/>
        </w:rPr>
        <w:t xml:space="preserve"> visitas fiscales, hallazgos fiscales </w:t>
      </w:r>
      <w:r>
        <w:rPr>
          <w:rFonts w:ascii="Arial Narrow" w:hAnsi="Arial Narrow" w:cs="Arial"/>
          <w:bCs/>
          <w:color w:val="FF0000"/>
        </w:rPr>
        <w:t xml:space="preserve">422 </w:t>
      </w:r>
      <w:r w:rsidRPr="00207524">
        <w:rPr>
          <w:rFonts w:ascii="Arial Narrow" w:hAnsi="Arial Narrow" w:cs="Arial"/>
          <w:bCs/>
          <w:color w:val="FF0000"/>
        </w:rPr>
        <w:t>por valor de $</w:t>
      </w:r>
      <w:r>
        <w:rPr>
          <w:rFonts w:ascii="Arial Narrow" w:hAnsi="Arial Narrow" w:cs="Arial"/>
          <w:bCs/>
          <w:color w:val="FF0000"/>
        </w:rPr>
        <w:t xml:space="preserve"> 560</w:t>
      </w:r>
      <w:r w:rsidRPr="00207524">
        <w:rPr>
          <w:rFonts w:ascii="Arial Narrow" w:hAnsi="Arial Narrow" w:cs="Arial"/>
          <w:bCs/>
          <w:color w:val="FF0000"/>
        </w:rPr>
        <w:t>.</w:t>
      </w:r>
      <w:r>
        <w:rPr>
          <w:rFonts w:ascii="Arial Narrow" w:hAnsi="Arial Narrow" w:cs="Arial"/>
          <w:bCs/>
          <w:color w:val="FF0000"/>
        </w:rPr>
        <w:t>829</w:t>
      </w:r>
      <w:r w:rsidRPr="00207524">
        <w:rPr>
          <w:rFonts w:ascii="Arial Narrow" w:hAnsi="Arial Narrow" w:cs="Arial"/>
          <w:bCs/>
          <w:color w:val="FF0000"/>
        </w:rPr>
        <w:t>.</w:t>
      </w:r>
      <w:r>
        <w:rPr>
          <w:rFonts w:ascii="Arial Narrow" w:hAnsi="Arial Narrow" w:cs="Arial"/>
          <w:bCs/>
          <w:color w:val="FF0000"/>
        </w:rPr>
        <w:t>499</w:t>
      </w:r>
      <w:r w:rsidRPr="00207524">
        <w:rPr>
          <w:rFonts w:ascii="Arial Narrow" w:hAnsi="Arial Narrow" w:cs="Arial"/>
          <w:bCs/>
          <w:color w:val="FF0000"/>
        </w:rPr>
        <w:t>.</w:t>
      </w:r>
      <w:r>
        <w:rPr>
          <w:rFonts w:ascii="Arial Narrow" w:hAnsi="Arial Narrow" w:cs="Arial"/>
          <w:bCs/>
          <w:color w:val="FF0000"/>
        </w:rPr>
        <w:t>844</w:t>
      </w:r>
      <w:r w:rsidRPr="00207524">
        <w:rPr>
          <w:rFonts w:ascii="Arial Narrow" w:hAnsi="Arial Narrow" w:cs="Arial"/>
          <w:bCs/>
          <w:color w:val="FF0000"/>
        </w:rPr>
        <w:t xml:space="preserve">, </w:t>
      </w:r>
      <w:r>
        <w:rPr>
          <w:rFonts w:ascii="Arial Narrow" w:hAnsi="Arial Narrow" w:cs="Arial"/>
          <w:bCs/>
          <w:color w:val="FF0000"/>
        </w:rPr>
        <w:t>2</w:t>
      </w:r>
      <w:r w:rsidRPr="00207524">
        <w:rPr>
          <w:rFonts w:ascii="Arial Narrow" w:hAnsi="Arial Narrow" w:cs="Arial"/>
          <w:bCs/>
          <w:color w:val="FF0000"/>
        </w:rPr>
        <w:t>.</w:t>
      </w:r>
      <w:r>
        <w:rPr>
          <w:rFonts w:ascii="Arial Narrow" w:hAnsi="Arial Narrow" w:cs="Arial"/>
          <w:bCs/>
          <w:color w:val="FF0000"/>
        </w:rPr>
        <w:t>517</w:t>
      </w:r>
      <w:r w:rsidRPr="00207524">
        <w:rPr>
          <w:rFonts w:ascii="Arial Narrow" w:hAnsi="Arial Narrow" w:cs="Arial"/>
          <w:bCs/>
          <w:color w:val="FF0000"/>
        </w:rPr>
        <w:t xml:space="preserve"> hallazgos administrativos, </w:t>
      </w:r>
      <w:r>
        <w:rPr>
          <w:rFonts w:ascii="Arial Narrow" w:hAnsi="Arial Narrow" w:cs="Arial"/>
          <w:bCs/>
          <w:color w:val="FF0000"/>
        </w:rPr>
        <w:t>56</w:t>
      </w:r>
      <w:r w:rsidRPr="00207524">
        <w:rPr>
          <w:rFonts w:ascii="Arial Narrow" w:hAnsi="Arial Narrow" w:cs="Arial"/>
          <w:bCs/>
          <w:color w:val="FF0000"/>
        </w:rPr>
        <w:t xml:space="preserve"> hallazgos </w:t>
      </w:r>
      <w:r>
        <w:rPr>
          <w:rFonts w:ascii="Arial Narrow" w:hAnsi="Arial Narrow" w:cs="Arial"/>
          <w:bCs/>
          <w:color w:val="FF0000"/>
        </w:rPr>
        <w:t xml:space="preserve">con presunta incidencia </w:t>
      </w:r>
      <w:r w:rsidRPr="00207524">
        <w:rPr>
          <w:rFonts w:ascii="Arial Narrow" w:hAnsi="Arial Narrow" w:cs="Arial"/>
          <w:bCs/>
          <w:color w:val="FF0000"/>
        </w:rPr>
        <w:t xml:space="preserve">penal y </w:t>
      </w:r>
      <w:r>
        <w:rPr>
          <w:rFonts w:ascii="Arial Narrow" w:hAnsi="Arial Narrow" w:cs="Arial"/>
          <w:bCs/>
          <w:color w:val="FF0000"/>
        </w:rPr>
        <w:t>1.208</w:t>
      </w:r>
      <w:r w:rsidRPr="00207524">
        <w:rPr>
          <w:rFonts w:ascii="Arial Narrow" w:hAnsi="Arial Narrow" w:cs="Arial"/>
          <w:bCs/>
          <w:color w:val="FF0000"/>
        </w:rPr>
        <w:t xml:space="preserve"> hallazgos </w:t>
      </w:r>
      <w:r>
        <w:rPr>
          <w:rFonts w:ascii="Arial Narrow" w:hAnsi="Arial Narrow" w:cs="Arial"/>
          <w:bCs/>
          <w:color w:val="FF0000"/>
        </w:rPr>
        <w:t xml:space="preserve">con presunta incidencia </w:t>
      </w:r>
      <w:r w:rsidRPr="00207524">
        <w:rPr>
          <w:rFonts w:ascii="Arial Narrow" w:hAnsi="Arial Narrow" w:cs="Arial"/>
          <w:bCs/>
          <w:color w:val="FF0000"/>
        </w:rPr>
        <w:t>disciplinari</w:t>
      </w:r>
      <w:r>
        <w:rPr>
          <w:rFonts w:ascii="Arial Narrow" w:hAnsi="Arial Narrow" w:cs="Arial"/>
          <w:bCs/>
          <w:color w:val="FF0000"/>
        </w:rPr>
        <w:t>a, Beneficios de Control fiscal de $9.559.086 millones</w:t>
      </w:r>
      <w:r>
        <w:rPr>
          <w:rFonts w:ascii="Arial Narrow" w:hAnsi="Arial Narrow" w:cs="Arial"/>
          <w:bCs/>
          <w:color w:val="FF0000"/>
          <w:vertAlign w:val="superscript"/>
        </w:rPr>
        <w:t>6</w:t>
      </w:r>
      <w:r>
        <w:rPr>
          <w:rFonts w:ascii="Arial Narrow" w:hAnsi="Arial Narrow" w:cs="Arial"/>
          <w:bCs/>
          <w:color w:val="FF0000"/>
        </w:rPr>
        <w:t>.</w:t>
      </w:r>
    </w:p>
    <w:p w14:paraId="6B8DC0D8" w14:textId="77777777" w:rsidR="007F7B0F" w:rsidRDefault="007F7B0F" w:rsidP="00E26EBD">
      <w:pPr>
        <w:jc w:val="both"/>
        <w:rPr>
          <w:rFonts w:ascii="Arial Narrow" w:hAnsi="Arial Narrow" w:cs="Arial"/>
          <w:bCs/>
        </w:rPr>
      </w:pPr>
      <w:bookmarkStart w:id="1" w:name="_ftn1"/>
      <w:bookmarkEnd w:id="1"/>
    </w:p>
    <w:p w14:paraId="382C0DE3" w14:textId="77777777" w:rsidR="00E26EBD" w:rsidRPr="00947E80" w:rsidRDefault="00E26EBD" w:rsidP="00E26EBD">
      <w:pPr>
        <w:autoSpaceDE w:val="0"/>
        <w:autoSpaceDN w:val="0"/>
        <w:adjustRightInd w:val="0"/>
        <w:jc w:val="both"/>
        <w:rPr>
          <w:rFonts w:ascii="Arial Narrow" w:hAnsi="Arial Narrow" w:cs="Arial"/>
          <w:b/>
          <w:bCs/>
        </w:rPr>
      </w:pPr>
      <w:r w:rsidRPr="00947E80">
        <w:rPr>
          <w:rFonts w:ascii="Arial Narrow" w:hAnsi="Arial Narrow" w:cs="Arial"/>
          <w:b/>
          <w:bCs/>
        </w:rPr>
        <w:t xml:space="preserve">Información de soporte: </w:t>
      </w:r>
    </w:p>
    <w:p w14:paraId="0D1D9B34" w14:textId="77777777" w:rsidR="00E26EBD" w:rsidRPr="00947E80" w:rsidRDefault="00E26EBD" w:rsidP="00E26EBD">
      <w:pPr>
        <w:jc w:val="both"/>
        <w:rPr>
          <w:rFonts w:ascii="Arial Narrow" w:hAnsi="Arial Narrow" w:cs="Arial"/>
          <w:bCs/>
        </w:rPr>
      </w:pPr>
    </w:p>
    <w:p w14:paraId="43D7D648" w14:textId="77777777" w:rsidR="00E26EBD" w:rsidRPr="00947E80" w:rsidRDefault="00E26EBD" w:rsidP="00E26EBD">
      <w:pPr>
        <w:jc w:val="both"/>
        <w:rPr>
          <w:rFonts w:ascii="Arial Narrow" w:hAnsi="Arial Narrow" w:cs="Arial"/>
          <w:bCs/>
        </w:rPr>
      </w:pPr>
      <w:r w:rsidRPr="00947E80">
        <w:rPr>
          <w:rFonts w:ascii="Arial Narrow" w:hAnsi="Arial Narrow" w:cs="Arial"/>
          <w:bCs/>
        </w:rPr>
        <w:t xml:space="preserve">Plan Estratégico Institucional 2016 – 2020 </w:t>
      </w:r>
      <w:r w:rsidR="00772AE0">
        <w:rPr>
          <w:rFonts w:ascii="Arial Narrow" w:hAnsi="Arial Narrow" w:cs="Arial"/>
          <w:bCs/>
        </w:rPr>
        <w:t>–</w:t>
      </w:r>
      <w:r w:rsidRPr="00947E80">
        <w:rPr>
          <w:rFonts w:ascii="Arial Narrow" w:hAnsi="Arial Narrow" w:cs="Arial"/>
          <w:bCs/>
        </w:rPr>
        <w:t xml:space="preserve"> “UNA CONTRALORÍA ALIADA CON BOGOTÁ”, Objetivo Corporativo 1 </w:t>
      </w:r>
      <w:r w:rsidR="00772AE0">
        <w:rPr>
          <w:rFonts w:ascii="Arial Narrow" w:hAnsi="Arial Narrow" w:cs="Arial"/>
          <w:bCs/>
        </w:rPr>
        <w:t>–</w:t>
      </w:r>
      <w:r w:rsidRPr="00947E80">
        <w:rPr>
          <w:rFonts w:ascii="Arial Narrow" w:hAnsi="Arial Narrow" w:cs="Arial"/>
          <w:bCs/>
        </w:rPr>
        <w:t xml:space="preserve"> Fortalecer la Vigilancia y Control a la Gestión Fiscal desde los Resultados y el Impacto, Estrategia 1.1. Orientar el Ejercicio de la vigilancia y control fiscal a resultados efectivos que contribuyan al mejoramiento de la calidad de vida de los Ciudadanos.</w:t>
      </w:r>
    </w:p>
    <w:p w14:paraId="4A44716E" w14:textId="77777777" w:rsidR="00E26EBD" w:rsidRPr="00947E80" w:rsidRDefault="00E26EBD" w:rsidP="00E26EBD">
      <w:pPr>
        <w:jc w:val="both"/>
        <w:rPr>
          <w:rFonts w:ascii="Arial Narrow" w:hAnsi="Arial Narrow" w:cs="Arial"/>
          <w:bCs/>
        </w:rPr>
      </w:pPr>
    </w:p>
    <w:p w14:paraId="3EC06AAB" w14:textId="77777777" w:rsidR="00E26EBD" w:rsidRPr="00947E80" w:rsidRDefault="00E26EBD" w:rsidP="00E26EBD">
      <w:pPr>
        <w:jc w:val="both"/>
        <w:rPr>
          <w:rFonts w:ascii="Arial Narrow" w:hAnsi="Arial Narrow" w:cs="Arial"/>
          <w:bCs/>
        </w:rPr>
      </w:pPr>
      <w:r w:rsidRPr="00947E80">
        <w:rPr>
          <w:rFonts w:ascii="Arial Narrow" w:hAnsi="Arial Narrow" w:cs="Arial"/>
          <w:bCs/>
        </w:rPr>
        <w:t>Plan Anual de Auditoria Distrital – PAD vigencia 2016.</w:t>
      </w:r>
    </w:p>
    <w:p w14:paraId="76C8F690" w14:textId="77777777" w:rsidR="00E26EBD" w:rsidRPr="00947E80" w:rsidRDefault="00E26EBD" w:rsidP="00E26EBD">
      <w:pPr>
        <w:jc w:val="both"/>
        <w:rPr>
          <w:rFonts w:ascii="Arial Narrow" w:hAnsi="Arial Narrow" w:cs="Arial"/>
          <w:bCs/>
        </w:rPr>
      </w:pPr>
    </w:p>
    <w:p w14:paraId="16A7E75A" w14:textId="77777777" w:rsidR="00E26EBD" w:rsidRPr="00947E80" w:rsidRDefault="00E26EBD" w:rsidP="00E26EBD">
      <w:pPr>
        <w:jc w:val="both"/>
        <w:rPr>
          <w:rFonts w:ascii="Arial Narrow" w:hAnsi="Arial Narrow" w:cs="Arial"/>
          <w:bCs/>
        </w:rPr>
      </w:pPr>
      <w:r w:rsidRPr="00947E80">
        <w:rPr>
          <w:rFonts w:ascii="Arial Narrow" w:hAnsi="Arial Narrow" w:cs="Arial"/>
          <w:bCs/>
        </w:rPr>
        <w:t xml:space="preserve">Ley 42 de 1992: La función de control fiscal, se constituirá como el instrumento idóneo para garantizar el cabal cumplimiento de los objetivos constitucionalmente previstos para las finanzas del Estado y para el logro de los fines señalados en el Plan de Desarrollo Distrital; tal como lo establecen los artículos 12 y 13. </w:t>
      </w:r>
    </w:p>
    <w:p w14:paraId="4263370B" w14:textId="77777777" w:rsidR="00E26EBD" w:rsidRPr="00C90F9A" w:rsidRDefault="00E26EBD" w:rsidP="00E26EBD">
      <w:pPr>
        <w:jc w:val="both"/>
        <w:rPr>
          <w:rFonts w:cs="Arial"/>
          <w:sz w:val="22"/>
          <w:szCs w:val="22"/>
        </w:rPr>
      </w:pPr>
    </w:p>
    <w:p w14:paraId="7343888B" w14:textId="77777777" w:rsidR="00E26EBD" w:rsidRPr="00F6099E" w:rsidRDefault="00E26EBD" w:rsidP="00E26EBD">
      <w:pPr>
        <w:pStyle w:val="NormalWeb"/>
        <w:rPr>
          <w:rFonts w:ascii="Arial Narrow" w:hAnsi="Arial Narrow" w:cs="Arial"/>
          <w:bCs/>
          <w:szCs w:val="20"/>
        </w:rPr>
      </w:pPr>
      <w:r w:rsidRPr="00F6099E">
        <w:rPr>
          <w:rFonts w:ascii="Arial Narrow" w:hAnsi="Arial Narrow" w:cs="Arial"/>
          <w:bCs/>
          <w:szCs w:val="20"/>
        </w:rPr>
        <w:t>En la Resolución Reglamentaria 0</w:t>
      </w:r>
      <w:r w:rsidR="00AE268D">
        <w:rPr>
          <w:rFonts w:ascii="Arial Narrow" w:hAnsi="Arial Narrow" w:cs="Arial"/>
          <w:bCs/>
          <w:szCs w:val="20"/>
        </w:rPr>
        <w:t>2</w:t>
      </w:r>
      <w:r w:rsidRPr="00F6099E">
        <w:rPr>
          <w:rFonts w:ascii="Arial Narrow" w:hAnsi="Arial Narrow" w:cs="Arial"/>
          <w:bCs/>
          <w:szCs w:val="20"/>
        </w:rPr>
        <w:t xml:space="preserve">6 del </w:t>
      </w:r>
      <w:r w:rsidR="00AE268D">
        <w:rPr>
          <w:rFonts w:ascii="Arial Narrow" w:hAnsi="Arial Narrow" w:cs="Arial"/>
          <w:bCs/>
          <w:szCs w:val="20"/>
        </w:rPr>
        <w:t>22</w:t>
      </w:r>
      <w:r w:rsidRPr="00F6099E">
        <w:rPr>
          <w:rFonts w:ascii="Arial Narrow" w:hAnsi="Arial Narrow" w:cs="Arial"/>
          <w:bCs/>
          <w:szCs w:val="20"/>
        </w:rPr>
        <w:t xml:space="preserve"> de </w:t>
      </w:r>
      <w:r w:rsidR="00AE268D">
        <w:rPr>
          <w:rFonts w:ascii="Arial Narrow" w:hAnsi="Arial Narrow" w:cs="Arial"/>
          <w:bCs/>
          <w:szCs w:val="20"/>
        </w:rPr>
        <w:t>agosto</w:t>
      </w:r>
      <w:r w:rsidRPr="00F6099E">
        <w:rPr>
          <w:rFonts w:ascii="Arial Narrow" w:hAnsi="Arial Narrow" w:cs="Arial"/>
          <w:bCs/>
          <w:szCs w:val="20"/>
        </w:rPr>
        <w:t xml:space="preserve"> de 201</w:t>
      </w:r>
      <w:r w:rsidR="00AE268D">
        <w:rPr>
          <w:rFonts w:ascii="Arial Narrow" w:hAnsi="Arial Narrow" w:cs="Arial"/>
          <w:bCs/>
          <w:szCs w:val="20"/>
        </w:rPr>
        <w:t>7</w:t>
      </w:r>
      <w:r w:rsidRPr="00F6099E">
        <w:rPr>
          <w:rFonts w:ascii="Arial Narrow" w:hAnsi="Arial Narrow" w:cs="Arial"/>
          <w:bCs/>
          <w:szCs w:val="20"/>
        </w:rPr>
        <w:t>, la Contraloría de Bogotá D.C., agrupó los sectores, clasificó y asignó los sujetos de vigilancia y control a la gestión fiscal a las Direcciones Sectoriales de Fiscalización de la Entidad.</w:t>
      </w:r>
    </w:p>
    <w:p w14:paraId="00DA3DC0" w14:textId="77777777" w:rsidR="00E26EBD" w:rsidRPr="00F6099E" w:rsidRDefault="00E26EBD" w:rsidP="00E26EBD">
      <w:pPr>
        <w:pStyle w:val="NormalWeb"/>
        <w:rPr>
          <w:rFonts w:ascii="Arial Narrow" w:hAnsi="Arial Narrow" w:cs="Arial"/>
          <w:bCs/>
          <w:szCs w:val="20"/>
        </w:rPr>
      </w:pPr>
    </w:p>
    <w:p w14:paraId="4F7FAEF7" w14:textId="77777777" w:rsidR="00E26EBD" w:rsidRPr="00F6099E" w:rsidRDefault="00E26EBD" w:rsidP="00E26EBD">
      <w:pPr>
        <w:jc w:val="both"/>
        <w:rPr>
          <w:rFonts w:ascii="Arial Narrow" w:hAnsi="Arial Narrow" w:cs="Arial"/>
          <w:bCs/>
        </w:rPr>
      </w:pPr>
      <w:r w:rsidRPr="00F6099E">
        <w:rPr>
          <w:rFonts w:ascii="Arial Narrow" w:hAnsi="Arial Narrow" w:cs="Arial"/>
          <w:b/>
          <w:bCs/>
        </w:rPr>
        <w:t>Indicador de producto:</w:t>
      </w:r>
      <w:r w:rsidRPr="00F6099E">
        <w:rPr>
          <w:rFonts w:ascii="Arial Narrow" w:hAnsi="Arial Narrow" w:cs="Arial"/>
          <w:bCs/>
        </w:rPr>
        <w:t xml:space="preserve"> </w:t>
      </w:r>
      <w:r w:rsidRPr="00F6099E">
        <w:rPr>
          <w:rFonts w:ascii="Arial Narrow" w:hAnsi="Arial Narrow" w:cs="Arial"/>
          <w:bCs/>
        </w:rPr>
        <w:tab/>
        <w:t xml:space="preserve">Necesidades de personal </w:t>
      </w:r>
      <w:proofErr w:type="gramStart"/>
      <w:r w:rsidRPr="00F6099E">
        <w:rPr>
          <w:rFonts w:ascii="Arial Narrow" w:hAnsi="Arial Narrow" w:cs="Arial"/>
          <w:bCs/>
        </w:rPr>
        <w:t xml:space="preserve">cubiertas  </w:t>
      </w:r>
      <w:r w:rsidRPr="00F6099E">
        <w:rPr>
          <w:rFonts w:ascii="Arial Narrow" w:hAnsi="Arial Narrow" w:cs="Arial"/>
          <w:bCs/>
        </w:rPr>
        <w:tab/>
      </w:r>
      <w:proofErr w:type="gramEnd"/>
      <w:r w:rsidRPr="00F6099E">
        <w:rPr>
          <w:rFonts w:ascii="Arial Narrow" w:hAnsi="Arial Narrow" w:cs="Arial"/>
          <w:bCs/>
        </w:rPr>
        <w:t>* 100</w:t>
      </w:r>
    </w:p>
    <w:p w14:paraId="706806C1" w14:textId="77777777" w:rsidR="00E26EBD" w:rsidRPr="00F6099E" w:rsidRDefault="00E26EBD" w:rsidP="00E26EBD">
      <w:pPr>
        <w:jc w:val="both"/>
        <w:rPr>
          <w:rFonts w:ascii="Arial Narrow" w:hAnsi="Arial Narrow" w:cs="Arial"/>
          <w:bCs/>
        </w:rPr>
      </w:pPr>
      <w:r w:rsidRPr="00F6099E">
        <w:rPr>
          <w:rFonts w:ascii="Arial Narrow" w:hAnsi="Arial Narrow" w:cs="Arial"/>
          <w:bCs/>
        </w:rPr>
        <w:t xml:space="preserve"> </w:t>
      </w:r>
      <w:r w:rsidRPr="00F6099E">
        <w:rPr>
          <w:rFonts w:ascii="Arial Narrow" w:hAnsi="Arial Narrow" w:cs="Arial"/>
          <w:bCs/>
        </w:rPr>
        <w:tab/>
      </w:r>
      <w:r w:rsidRPr="00F6099E">
        <w:rPr>
          <w:rFonts w:ascii="Arial Narrow" w:hAnsi="Arial Narrow" w:cs="Arial"/>
          <w:bCs/>
        </w:rPr>
        <w:tab/>
      </w:r>
      <w:r w:rsidRPr="00F6099E">
        <w:rPr>
          <w:rFonts w:ascii="Arial Narrow" w:hAnsi="Arial Narrow" w:cs="Arial"/>
          <w:bCs/>
        </w:rPr>
        <w:tab/>
      </w:r>
      <w:r w:rsidRPr="00F6099E">
        <w:rPr>
          <w:rFonts w:ascii="Arial Narrow" w:hAnsi="Arial Narrow" w:cs="Arial"/>
          <w:bCs/>
        </w:rPr>
        <w:tab/>
        <w:t xml:space="preserve">Necesidades de personal realizadas por los </w:t>
      </w:r>
      <w:proofErr w:type="gramStart"/>
      <w:r w:rsidRPr="00F6099E">
        <w:rPr>
          <w:rFonts w:ascii="Arial Narrow" w:hAnsi="Arial Narrow" w:cs="Arial"/>
          <w:bCs/>
        </w:rPr>
        <w:t>Directores</w:t>
      </w:r>
      <w:proofErr w:type="gramEnd"/>
    </w:p>
    <w:p w14:paraId="61D81B4A" w14:textId="77777777" w:rsidR="00E26EBD" w:rsidRPr="00F6099E" w:rsidRDefault="00E26EBD" w:rsidP="00151F5E">
      <w:pPr>
        <w:ind w:left="2832" w:firstLine="3"/>
        <w:jc w:val="both"/>
        <w:rPr>
          <w:rFonts w:ascii="Arial Narrow" w:hAnsi="Arial Narrow" w:cs="Arial"/>
          <w:bCs/>
        </w:rPr>
      </w:pPr>
      <w:r w:rsidRPr="00F6099E">
        <w:rPr>
          <w:rFonts w:ascii="Arial Narrow" w:hAnsi="Arial Narrow" w:cs="Arial"/>
          <w:bCs/>
        </w:rPr>
        <w:t xml:space="preserve">Sectoriales de Fiscalización </w:t>
      </w:r>
    </w:p>
    <w:p w14:paraId="3A9BC56B" w14:textId="77777777" w:rsidR="00E26EBD" w:rsidRPr="00F6099E" w:rsidRDefault="00E26EBD" w:rsidP="00E26EBD">
      <w:pPr>
        <w:jc w:val="both"/>
        <w:rPr>
          <w:rFonts w:ascii="Arial Narrow" w:hAnsi="Arial Narrow" w:cs="Arial"/>
          <w:bCs/>
        </w:rPr>
      </w:pPr>
      <w:r w:rsidRPr="00151F5E">
        <w:rPr>
          <w:rFonts w:ascii="Arial Narrow" w:hAnsi="Arial Narrow" w:cs="Arial"/>
          <w:b/>
          <w:bCs/>
        </w:rPr>
        <w:t>Meta de producto (2020):</w:t>
      </w:r>
      <w:r w:rsidRPr="00F6099E">
        <w:rPr>
          <w:rFonts w:ascii="Arial Narrow" w:hAnsi="Arial Narrow" w:cs="Arial"/>
          <w:bCs/>
        </w:rPr>
        <w:t xml:space="preserve">    80% de las necesidades de personal cubiertas</w:t>
      </w:r>
    </w:p>
    <w:p w14:paraId="04F1640E" w14:textId="77777777" w:rsidR="00744FA1" w:rsidRPr="00F6099E" w:rsidRDefault="00744FA1" w:rsidP="00B45E92">
      <w:pPr>
        <w:jc w:val="both"/>
        <w:rPr>
          <w:rFonts w:ascii="Arial Narrow" w:hAnsi="Arial Narrow" w:cs="Arial"/>
          <w:bCs/>
        </w:rPr>
      </w:pPr>
    </w:p>
    <w:p w14:paraId="3B9819D2" w14:textId="77777777" w:rsidR="008E13F9" w:rsidRPr="00F6099E" w:rsidRDefault="008E13F9" w:rsidP="008E13F9">
      <w:pPr>
        <w:pStyle w:val="Encabezado"/>
        <w:ind w:right="34"/>
        <w:jc w:val="both"/>
        <w:rPr>
          <w:rFonts w:ascii="Arial Narrow" w:hAnsi="Arial Narrow" w:cs="Arial"/>
          <w:bCs/>
        </w:rPr>
      </w:pPr>
      <w:r w:rsidRPr="00CE14AA">
        <w:rPr>
          <w:rFonts w:ascii="Arial Narrow" w:hAnsi="Arial Narrow" w:cs="Arial"/>
          <w:b/>
          <w:bCs/>
        </w:rPr>
        <w:t>Modificado:</w:t>
      </w:r>
      <w:r w:rsidRPr="00F6099E">
        <w:rPr>
          <w:rFonts w:ascii="Arial Narrow" w:hAnsi="Arial Narrow" w:cs="Arial"/>
          <w:bCs/>
        </w:rPr>
        <w:t xml:space="preserve"> Julio 28 del 2017, de conformidad a lo establecido en Junta de Compras y Licitaciones No. 13 de 19 de julio de 2017, memorandos 3-2017-18750 del 19 de julio del 2017 </w:t>
      </w:r>
      <w:r w:rsidR="00772AE0">
        <w:rPr>
          <w:rFonts w:ascii="Arial Narrow" w:hAnsi="Arial Narrow" w:cs="Arial"/>
          <w:bCs/>
        </w:rPr>
        <w:t>–</w:t>
      </w:r>
      <w:r w:rsidRPr="00F6099E">
        <w:rPr>
          <w:rFonts w:ascii="Arial Narrow" w:hAnsi="Arial Narrow" w:cs="Arial"/>
          <w:bCs/>
        </w:rPr>
        <w:t xml:space="preserve"> Despacho del Contralor Auxiliar, 3-2017-18377 del 17 de julio del 2017, 3-2017-18389 de 17 de julio del 2017 </w:t>
      </w:r>
      <w:r w:rsidR="00772AE0">
        <w:rPr>
          <w:rFonts w:ascii="Arial Narrow" w:hAnsi="Arial Narrow" w:cs="Arial"/>
          <w:bCs/>
        </w:rPr>
        <w:t>–</w:t>
      </w:r>
      <w:r w:rsidRPr="00F6099E">
        <w:rPr>
          <w:rFonts w:ascii="Arial Narrow" w:hAnsi="Arial Narrow" w:cs="Arial"/>
          <w:bCs/>
        </w:rPr>
        <w:t xml:space="preserve"> Subdirección de Servicios Generales, 3-2017-18772 de 21 de julio del 2017 </w:t>
      </w:r>
      <w:r w:rsidR="00772AE0">
        <w:rPr>
          <w:rFonts w:ascii="Arial Narrow" w:hAnsi="Arial Narrow" w:cs="Arial"/>
          <w:bCs/>
        </w:rPr>
        <w:t>–</w:t>
      </w:r>
      <w:r w:rsidRPr="00F6099E">
        <w:rPr>
          <w:rFonts w:ascii="Arial Narrow" w:hAnsi="Arial Narrow" w:cs="Arial"/>
          <w:bCs/>
        </w:rPr>
        <w:t xml:space="preserve"> Dirección de </w:t>
      </w:r>
      <w:r w:rsidRPr="00F6099E">
        <w:rPr>
          <w:rFonts w:ascii="Arial Narrow" w:hAnsi="Arial Narrow" w:cs="Arial"/>
          <w:bCs/>
        </w:rPr>
        <w:lastRenderedPageBreak/>
        <w:t xml:space="preserve">Tecnologías de la Información y las Comunicaciones, 3-2017-18728 de 19 de julio del 2017 </w:t>
      </w:r>
      <w:r w:rsidR="00772AE0">
        <w:rPr>
          <w:rFonts w:ascii="Arial Narrow" w:hAnsi="Arial Narrow" w:cs="Arial"/>
          <w:bCs/>
        </w:rPr>
        <w:t>–</w:t>
      </w:r>
      <w:r w:rsidRPr="00F6099E">
        <w:rPr>
          <w:rFonts w:ascii="Arial Narrow" w:hAnsi="Arial Narrow" w:cs="Arial"/>
          <w:bCs/>
        </w:rPr>
        <w:t xml:space="preserve"> Dirección de Participación Ciudadana y Desarrollo y 3-2017-18968 de 2017-07-25 – Dirección Administrativa y Financiera.</w:t>
      </w:r>
    </w:p>
    <w:p w14:paraId="5523519F" w14:textId="77777777" w:rsidR="008E13F9" w:rsidRPr="00F6099E" w:rsidRDefault="008E13F9" w:rsidP="008E13F9">
      <w:pPr>
        <w:pStyle w:val="Encabezado"/>
        <w:ind w:right="34"/>
        <w:jc w:val="both"/>
        <w:rPr>
          <w:rFonts w:ascii="Arial Narrow" w:hAnsi="Arial Narrow" w:cs="Arial"/>
          <w:bCs/>
        </w:rPr>
      </w:pPr>
    </w:p>
    <w:p w14:paraId="46FF33C7" w14:textId="77777777" w:rsidR="008E13F9" w:rsidRDefault="008E13F9" w:rsidP="008E13F9">
      <w:pPr>
        <w:pStyle w:val="Encabezado"/>
        <w:ind w:right="34"/>
        <w:jc w:val="both"/>
        <w:rPr>
          <w:rFonts w:ascii="Arial Narrow" w:hAnsi="Arial Narrow" w:cs="Arial"/>
          <w:bCs/>
        </w:rPr>
      </w:pPr>
      <w:r w:rsidRPr="00F6099E">
        <w:rPr>
          <w:rFonts w:ascii="Arial Narrow" w:hAnsi="Arial Narrow" w:cs="Arial"/>
          <w:bCs/>
        </w:rPr>
        <w:t xml:space="preserve">Se realiza traslado de recursos a la Meta No. 6 “Apoyar el Proceso de Vigilancia y Control a la Gestión Fiscal”, </w:t>
      </w:r>
      <w:r w:rsidR="00502213" w:rsidRPr="00F6099E">
        <w:rPr>
          <w:rFonts w:ascii="Arial Narrow" w:hAnsi="Arial Narrow" w:cs="Arial"/>
          <w:bCs/>
        </w:rPr>
        <w:t xml:space="preserve">por </w:t>
      </w:r>
      <w:r w:rsidRPr="00F6099E">
        <w:rPr>
          <w:rFonts w:ascii="Arial Narrow" w:hAnsi="Arial Narrow" w:cs="Arial"/>
          <w:bCs/>
        </w:rPr>
        <w:t xml:space="preserve">valor de $1.228.905.396, afectando los recursos de </w:t>
      </w:r>
      <w:r w:rsidR="00502213" w:rsidRPr="00F6099E">
        <w:rPr>
          <w:rFonts w:ascii="Arial Narrow" w:hAnsi="Arial Narrow" w:cs="Arial"/>
          <w:bCs/>
        </w:rPr>
        <w:t xml:space="preserve">los siguientes </w:t>
      </w:r>
      <w:r w:rsidRPr="00F6099E">
        <w:rPr>
          <w:rFonts w:ascii="Arial Narrow" w:hAnsi="Arial Narrow" w:cs="Arial"/>
          <w:bCs/>
        </w:rPr>
        <w:t>proyectos de inversión: del Proyecto de los Inversión No. 1196 – “Fortalecimiento al Mejoramiento de la Infraestructura Física”, en cuantía de $491.000.000, No. 1199 – “Fortalecimiento del Control Social a la Gestión Pública”, en cuantía de $440.000.000  y No. 1194 – “Fortalecimiento de  la Infraestructura de Tecnologías de la Información y las Comunicaciones de la Contraloría de Bogotá D.C.”, en cuantía de $297.905.396, estos recursos se trasladan al Proyecto de Inversión No. 1195 – “Fortalecimiento del Sistema Integrado de Gestión y de la Capacidad Institucional”.</w:t>
      </w:r>
    </w:p>
    <w:p w14:paraId="47722C2A" w14:textId="77777777" w:rsidR="005E7D87" w:rsidRDefault="005E7D87" w:rsidP="00C47D6F">
      <w:pPr>
        <w:jc w:val="both"/>
        <w:rPr>
          <w:rFonts w:ascii="Arial Narrow" w:hAnsi="Arial Narrow" w:cs="Arial"/>
          <w:szCs w:val="24"/>
          <w:lang w:val="es-ES"/>
        </w:rPr>
      </w:pPr>
    </w:p>
    <w:p w14:paraId="02151D0E" w14:textId="77777777" w:rsidR="00C47D6F" w:rsidRDefault="00C47D6F" w:rsidP="00C47D6F">
      <w:pPr>
        <w:jc w:val="both"/>
        <w:rPr>
          <w:rFonts w:ascii="Arial Narrow" w:hAnsi="Arial Narrow" w:cs="Arial"/>
          <w:szCs w:val="24"/>
          <w:lang w:val="es-ES"/>
        </w:rPr>
      </w:pPr>
      <w:r w:rsidRPr="00CE14AA">
        <w:rPr>
          <w:rFonts w:ascii="Arial Narrow" w:hAnsi="Arial Narrow" w:cs="Arial"/>
          <w:b/>
          <w:szCs w:val="24"/>
          <w:lang w:val="es-ES"/>
        </w:rPr>
        <w:t>Modificado:</w:t>
      </w:r>
      <w:r w:rsidRPr="0012035F">
        <w:rPr>
          <w:rFonts w:ascii="Arial Narrow" w:hAnsi="Arial Narrow" w:cs="Arial"/>
          <w:szCs w:val="24"/>
          <w:lang w:val="es-ES"/>
        </w:rPr>
        <w:t xml:space="preserve"> </w:t>
      </w:r>
      <w:proofErr w:type="gramStart"/>
      <w:r>
        <w:rPr>
          <w:rFonts w:ascii="Arial Narrow" w:hAnsi="Arial Narrow" w:cs="Arial"/>
          <w:szCs w:val="24"/>
          <w:lang w:val="es-ES"/>
        </w:rPr>
        <w:t>Enero</w:t>
      </w:r>
      <w:proofErr w:type="gramEnd"/>
      <w:r>
        <w:rPr>
          <w:rFonts w:ascii="Arial Narrow" w:hAnsi="Arial Narrow" w:cs="Arial"/>
          <w:szCs w:val="24"/>
          <w:lang w:val="es-ES"/>
        </w:rPr>
        <w:t xml:space="preserve"> 22</w:t>
      </w:r>
      <w:r w:rsidRPr="0012035F">
        <w:rPr>
          <w:rFonts w:ascii="Arial Narrow" w:hAnsi="Arial Narrow" w:cs="Arial"/>
          <w:szCs w:val="24"/>
          <w:lang w:val="es-ES"/>
        </w:rPr>
        <w:t xml:space="preserve"> del 201</w:t>
      </w:r>
      <w:r>
        <w:rPr>
          <w:rFonts w:ascii="Arial Narrow" w:hAnsi="Arial Narrow" w:cs="Arial"/>
          <w:szCs w:val="24"/>
          <w:lang w:val="es-ES"/>
        </w:rPr>
        <w:t>8</w:t>
      </w:r>
      <w:r w:rsidRPr="0012035F">
        <w:rPr>
          <w:rFonts w:ascii="Arial Narrow" w:hAnsi="Arial Narrow" w:cs="Arial"/>
          <w:szCs w:val="24"/>
          <w:lang w:val="es-ES"/>
        </w:rPr>
        <w:t xml:space="preserve">, </w:t>
      </w:r>
      <w:r>
        <w:rPr>
          <w:rFonts w:ascii="Arial Narrow" w:hAnsi="Arial Narrow" w:cs="Arial"/>
          <w:szCs w:val="24"/>
          <w:lang w:val="es-ES"/>
        </w:rPr>
        <w:t>modificado por la a</w:t>
      </w:r>
      <w:r w:rsidRPr="0003701B">
        <w:rPr>
          <w:rFonts w:ascii="Arial Narrow" w:eastAsia="Calibri" w:hAnsi="Arial Narrow"/>
          <w:sz w:val="22"/>
          <w:szCs w:val="22"/>
        </w:rPr>
        <w:t xml:space="preserve">probación </w:t>
      </w:r>
      <w:r>
        <w:rPr>
          <w:rFonts w:ascii="Arial Narrow" w:eastAsia="Calibri" w:hAnsi="Arial Narrow"/>
          <w:sz w:val="22"/>
          <w:szCs w:val="22"/>
        </w:rPr>
        <w:t>de re</w:t>
      </w:r>
      <w:r w:rsidRPr="0003701B">
        <w:rPr>
          <w:rFonts w:ascii="Arial Narrow" w:eastAsia="Calibri" w:hAnsi="Arial Narrow"/>
          <w:sz w:val="22"/>
          <w:szCs w:val="22"/>
        </w:rPr>
        <w:t xml:space="preserve">cursos </w:t>
      </w:r>
      <w:r>
        <w:rPr>
          <w:rFonts w:ascii="Arial Narrow" w:eastAsia="Calibri" w:hAnsi="Arial Narrow"/>
          <w:sz w:val="22"/>
          <w:szCs w:val="22"/>
        </w:rPr>
        <w:t>a</w:t>
      </w:r>
      <w:r w:rsidRPr="0003701B">
        <w:rPr>
          <w:rFonts w:ascii="Arial Narrow" w:eastAsia="Calibri" w:hAnsi="Arial Narrow"/>
          <w:sz w:val="22"/>
          <w:szCs w:val="22"/>
        </w:rPr>
        <w:t xml:space="preserve">dicionales </w:t>
      </w:r>
      <w:r w:rsidRPr="00A623F2">
        <w:rPr>
          <w:rFonts w:ascii="Arial Narrow" w:hAnsi="Arial Narrow" w:cs="Arial"/>
          <w:szCs w:val="24"/>
          <w:lang w:val="es-ES"/>
        </w:rPr>
        <w:t>de conformidad Acuerdo 694 y el Decreto 816 de diciembre 28 del 2017</w:t>
      </w:r>
      <w:r>
        <w:rPr>
          <w:rFonts w:ascii="Arial Narrow" w:hAnsi="Arial Narrow" w:cs="Arial"/>
          <w:szCs w:val="24"/>
          <w:lang w:val="es-ES"/>
        </w:rPr>
        <w:t xml:space="preserve">, </w:t>
      </w:r>
      <w:r w:rsidRPr="00A623F2">
        <w:rPr>
          <w:rFonts w:ascii="Arial Narrow" w:hAnsi="Arial Narrow" w:cs="Arial"/>
          <w:szCs w:val="24"/>
          <w:lang w:val="es-ES"/>
        </w:rPr>
        <w:t>en la Junta de Compras y licitaciones realizada el día 18 de enero del 2018 y en lo establecido en el memorando 3-2018-01449 de fecha 22 de enero del 2018 de la Dirección de Tecnologías de la Información y las Comunicaciones.</w:t>
      </w:r>
    </w:p>
    <w:p w14:paraId="7F0854BC" w14:textId="77777777" w:rsidR="00CE14AA" w:rsidRDefault="00CE14AA" w:rsidP="00C47D6F">
      <w:pPr>
        <w:jc w:val="both"/>
        <w:rPr>
          <w:rFonts w:ascii="Arial Narrow" w:hAnsi="Arial Narrow" w:cs="Arial"/>
          <w:szCs w:val="24"/>
          <w:lang w:val="es-ES"/>
        </w:rPr>
      </w:pPr>
    </w:p>
    <w:p w14:paraId="7DA7A868" w14:textId="77777777" w:rsidR="00CE14AA" w:rsidRPr="00321F3A" w:rsidRDefault="00CE14AA" w:rsidP="00CE14AA">
      <w:pPr>
        <w:pStyle w:val="Prrafodelista"/>
        <w:spacing w:after="160" w:line="259" w:lineRule="auto"/>
        <w:ind w:left="0"/>
        <w:contextualSpacing/>
        <w:jc w:val="both"/>
        <w:rPr>
          <w:rFonts w:ascii="Arial Narrow" w:hAnsi="Arial Narrow"/>
        </w:rPr>
      </w:pPr>
      <w:r w:rsidRPr="006D7894">
        <w:rPr>
          <w:rFonts w:ascii="Arial Narrow" w:hAnsi="Arial Narrow" w:cs="Arial"/>
          <w:b/>
        </w:rPr>
        <w:t>Modificado</w:t>
      </w:r>
      <w:r>
        <w:rPr>
          <w:rFonts w:ascii="Arial Narrow" w:hAnsi="Arial Narrow" w:cs="Arial"/>
          <w:b/>
        </w:rPr>
        <w:t xml:space="preserve">: </w:t>
      </w:r>
      <w:r>
        <w:rPr>
          <w:rFonts w:ascii="Arial Narrow" w:hAnsi="Arial Narrow" w:cs="Arial"/>
        </w:rPr>
        <w:t xml:space="preserve">Julio 25 </w:t>
      </w:r>
      <w:r w:rsidRPr="00EB4294">
        <w:rPr>
          <w:rFonts w:ascii="Arial Narrow" w:hAnsi="Arial Narrow" w:cs="Arial"/>
        </w:rPr>
        <w:t>del 201</w:t>
      </w:r>
      <w:r>
        <w:rPr>
          <w:rFonts w:ascii="Arial Narrow" w:hAnsi="Arial Narrow" w:cs="Arial"/>
        </w:rPr>
        <w:t xml:space="preserve">8, de conformidad a lo establecido en el memorando </w:t>
      </w:r>
      <w:r w:rsidRPr="00321F3A">
        <w:rPr>
          <w:rFonts w:ascii="Arial Narrow" w:hAnsi="Arial Narrow"/>
        </w:rPr>
        <w:t>3-2018-18582 de fecha 2018-07-17, el Despacho del Contralor Auxiliar, solicita recursos adicionales de inversión por valor de NOVECIENTOS SESENTA Y CUATRO MILLONES de pesos (</w:t>
      </w:r>
      <w:r w:rsidRPr="00321F3A">
        <w:rPr>
          <w:rFonts w:ascii="Arial Narrow" w:hAnsi="Arial Narrow"/>
          <w:b/>
        </w:rPr>
        <w:t>$964.000.000</w:t>
      </w:r>
      <w:r w:rsidRPr="00321F3A">
        <w:rPr>
          <w:rFonts w:ascii="Arial Narrow" w:hAnsi="Arial Narrow"/>
        </w:rPr>
        <w:t xml:space="preserve">), </w:t>
      </w:r>
      <w:r w:rsidR="00F6481D">
        <w:rPr>
          <w:rFonts w:ascii="Arial Narrow" w:hAnsi="Arial Narrow" w:cs="Arial"/>
        </w:rPr>
        <w:t xml:space="preserve">lo cual fue </w:t>
      </w:r>
      <w:r w:rsidR="00F6481D" w:rsidRPr="00321F3A">
        <w:rPr>
          <w:rFonts w:ascii="Arial Narrow" w:hAnsi="Arial Narrow" w:cs="Arial"/>
        </w:rPr>
        <w:t>aprobado en la Junta de Compras y Licitaciones realizada el día 23 de julio del 2018</w:t>
      </w:r>
      <w:r w:rsidR="00F6481D">
        <w:rPr>
          <w:rFonts w:ascii="Arial Narrow" w:hAnsi="Arial Narrow" w:cs="Arial"/>
        </w:rPr>
        <w:t xml:space="preserve">, teniendo en cuenta que se requiere para </w:t>
      </w:r>
      <w:r w:rsidRPr="00321F3A">
        <w:rPr>
          <w:rFonts w:ascii="Arial Narrow" w:hAnsi="Arial Narrow"/>
        </w:rPr>
        <w:t xml:space="preserve">apoyar el proceso de vigilancia y control a la gestión fiscal, de acuerdo a la siguiente justificación: </w:t>
      </w:r>
    </w:p>
    <w:p w14:paraId="23F49525" w14:textId="77777777" w:rsidR="00CE14AA" w:rsidRDefault="00CE14AA" w:rsidP="00CE14AA">
      <w:pPr>
        <w:jc w:val="both"/>
        <w:rPr>
          <w:rFonts w:ascii="Arial Narrow" w:hAnsi="Arial Narrow"/>
          <w:szCs w:val="24"/>
        </w:rPr>
      </w:pPr>
      <w:r w:rsidRPr="00321F3A">
        <w:rPr>
          <w:rFonts w:ascii="Arial Narrow" w:hAnsi="Arial Narrow"/>
          <w:szCs w:val="24"/>
        </w:rPr>
        <w:t xml:space="preserve">El Plan Estratégico Institucional 2016-2020 “Una Contraloría aliada con Bogotá” establece como uno de sus objetivos corporativos Fortalecer la vigilancia y control a la gestión fiscal desde los resultados y el impacto; por lo que se hace necesario fortalecer la capacidad institucional de la Entidad, especialmente en el proceso de Vigilancia y Control a la Gestión Fiscal, con el fin de dar cumplimiento a dicho objetivo. </w:t>
      </w:r>
    </w:p>
    <w:p w14:paraId="790A6D8D" w14:textId="77777777" w:rsidR="00CE14AA" w:rsidRPr="00321F3A" w:rsidRDefault="00CE14AA" w:rsidP="00CE14AA">
      <w:pPr>
        <w:jc w:val="both"/>
        <w:rPr>
          <w:rFonts w:ascii="Arial Narrow" w:hAnsi="Arial Narrow"/>
          <w:szCs w:val="24"/>
        </w:rPr>
      </w:pPr>
    </w:p>
    <w:p w14:paraId="2019B482" w14:textId="77777777" w:rsidR="00CE14AA" w:rsidRDefault="00CE14AA" w:rsidP="00CE14AA">
      <w:pPr>
        <w:pStyle w:val="NormalWeb"/>
        <w:jc w:val="both"/>
        <w:rPr>
          <w:rFonts w:ascii="Arial Narrow" w:eastAsia="Calibri" w:hAnsi="Arial Narrow"/>
          <w:lang w:eastAsia="en-US"/>
        </w:rPr>
      </w:pPr>
      <w:r w:rsidRPr="00803C64">
        <w:rPr>
          <w:rFonts w:ascii="Arial Narrow" w:eastAsia="Calibri" w:hAnsi="Arial Narrow"/>
          <w:lang w:eastAsia="en-US"/>
        </w:rPr>
        <w:t>En ese sentido, el propósito del Proceso de Vigilancia y Control a la Gestión Fiscal –PVCGF, es evaluar la gestión fiscal en los 96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p>
    <w:p w14:paraId="152EA37D" w14:textId="77777777" w:rsidR="00CE14AA" w:rsidRPr="00CE14AA" w:rsidRDefault="00CE14AA" w:rsidP="00CE14AA">
      <w:pPr>
        <w:pStyle w:val="NormalWeb"/>
        <w:jc w:val="both"/>
        <w:rPr>
          <w:rFonts w:ascii="Arial Narrow" w:eastAsia="Calibri" w:hAnsi="Arial Narrow"/>
          <w:lang w:eastAsia="en-US"/>
        </w:rPr>
      </w:pPr>
    </w:p>
    <w:p w14:paraId="3942B818" w14:textId="77777777" w:rsidR="00CE14AA" w:rsidRDefault="00CE14AA" w:rsidP="00CE14AA">
      <w:pPr>
        <w:pStyle w:val="NormalWeb"/>
        <w:jc w:val="both"/>
        <w:rPr>
          <w:rFonts w:ascii="Arial Narrow" w:eastAsia="Calibri" w:hAnsi="Arial Narrow"/>
          <w:lang w:eastAsia="en-US"/>
        </w:rPr>
      </w:pPr>
      <w:r w:rsidRPr="00CE14AA">
        <w:rPr>
          <w:rFonts w:ascii="Arial Narrow" w:eastAsia="Calibri" w:hAnsi="Arial Narrow"/>
          <w:lang w:eastAsia="en-US"/>
        </w:rPr>
        <w:t>Para el ejercicio anterior, mediante la Resolución Reglamentaria 020 de abril 6 del 2018, la Contraloría de Bogotá D.C. agrupó los sectores, clasificó y asignó los sujetos de vigilancia y control a la gestión fiscal a las Direcciones Sectoriales de Fiscalización de la Entidad.</w:t>
      </w:r>
    </w:p>
    <w:p w14:paraId="4F9D47B6" w14:textId="77777777" w:rsidR="00CE14AA" w:rsidRPr="00CE14AA" w:rsidRDefault="00CE14AA" w:rsidP="00CE14AA">
      <w:pPr>
        <w:pStyle w:val="NormalWeb"/>
        <w:jc w:val="both"/>
        <w:rPr>
          <w:rFonts w:ascii="Arial Narrow" w:eastAsia="Calibri" w:hAnsi="Arial Narrow"/>
          <w:lang w:eastAsia="en-US"/>
        </w:rPr>
      </w:pPr>
    </w:p>
    <w:p w14:paraId="5FD4E689" w14:textId="77777777" w:rsidR="00CE14AA" w:rsidRDefault="00CE14AA" w:rsidP="00CE14AA">
      <w:pPr>
        <w:jc w:val="both"/>
        <w:rPr>
          <w:rFonts w:ascii="Arial Narrow" w:hAnsi="Arial Narrow"/>
          <w:szCs w:val="24"/>
        </w:rPr>
      </w:pPr>
      <w:r w:rsidRPr="00321F3A">
        <w:rPr>
          <w:rFonts w:ascii="Arial Narrow" w:hAnsi="Arial Narrow"/>
          <w:szCs w:val="24"/>
        </w:rPr>
        <w:t xml:space="preserve">El Plan de Auditoría Distrital vigencia 2018 tiene programadas 204 auditorías, de las cuales culminaron el 30 de junio de 2018, se tienen resultados para 30 auditorías de regularidad, donde se evaluó la gestión fiscal, plan estratégico corporativo, gestión financiera y de contratación de la vigencia 2017, evaluación estados contables, plan de mejoramiento, control interno por normatividad vigente y procedimientos asociados, que conlleva al fenecimiento de la cuenta y sirven como insumo para la elaboración de los informes obligatorios y sectoriales que corresponde elaborar a la Dirección de Estudios de Economía y Política Pública, 2 auditorías de desempeño que corresponden a evaluar los cambios reflejados en la base de datos existente en la Unidad Administrativa Especial de Catastro Distrital – UAECD, con el fin de determinar variaciones en los avalúos catastrales y su incidencia en la liquidación del IPU. Una información catastral inconsistente, afecta las bases mínimas de liquidación del impuesto predial unificado, conduciendo en este caso a que el contribuyente no pague el Impuesto Predial Unificado que le corresponde y evaluar el proceso contractual correspondiente a los </w:t>
      </w:r>
      <w:r w:rsidRPr="00321F3A">
        <w:rPr>
          <w:rFonts w:ascii="Arial Narrow" w:hAnsi="Arial Narrow"/>
          <w:szCs w:val="24"/>
        </w:rPr>
        <w:lastRenderedPageBreak/>
        <w:t>compromisos suscritos, terminados y liquidados durante la vigencia 2017, del proyecto No.7501, “Implementación y fortalecimiento de la Gerencia Jurídica Transversal para una Bogotá eficiente y Mejor para Todos y el Proyecto No.7502 “Fortalecimiento Institucional de la Secretaría Jurídica Distrital” y 1 visita de control fiscal sobre temas relevantes de la ciudad.</w:t>
      </w:r>
    </w:p>
    <w:p w14:paraId="059CF24F" w14:textId="77777777" w:rsidR="00F51EFA" w:rsidRPr="00321F3A" w:rsidRDefault="00F51EFA" w:rsidP="00CE14AA">
      <w:pPr>
        <w:jc w:val="both"/>
        <w:rPr>
          <w:rFonts w:ascii="Arial Narrow" w:hAnsi="Arial Narrow"/>
          <w:szCs w:val="24"/>
        </w:rPr>
      </w:pPr>
    </w:p>
    <w:p w14:paraId="710880AF" w14:textId="77777777" w:rsidR="00CE14AA" w:rsidRPr="00321F3A" w:rsidRDefault="00CE14AA" w:rsidP="00CE14AA">
      <w:pPr>
        <w:jc w:val="both"/>
        <w:rPr>
          <w:rFonts w:ascii="Arial Narrow" w:hAnsi="Arial Narrow"/>
          <w:szCs w:val="24"/>
        </w:rPr>
      </w:pPr>
      <w:r w:rsidRPr="00321F3A">
        <w:rPr>
          <w:rFonts w:ascii="Arial Narrow" w:hAnsi="Arial Narrow"/>
          <w:szCs w:val="24"/>
        </w:rPr>
        <w:t>En este primer semestre de 2018 se han reportado los siguientes resultados</w:t>
      </w:r>
      <w:r w:rsidRPr="00321F3A">
        <w:rPr>
          <w:rFonts w:ascii="Arial Narrow" w:hAnsi="Arial Narrow"/>
          <w:szCs w:val="24"/>
        </w:rPr>
        <w:footnoteReference w:id="7"/>
      </w:r>
      <w:r w:rsidRPr="00321F3A">
        <w:rPr>
          <w:rFonts w:ascii="Arial Narrow" w:hAnsi="Arial Narrow"/>
          <w:szCs w:val="24"/>
        </w:rPr>
        <w:t>: 29 hallazgos fiscales por valor de $9.314.575.204, 178 hallazgos con presunta incidencia disciplinaria, 3 hallazgos con presunta incidencia penal y 539 hallazgos con incidencia administrativa.</w:t>
      </w:r>
    </w:p>
    <w:p w14:paraId="6E3DBE6B" w14:textId="77777777" w:rsidR="00CE14AA" w:rsidRDefault="00CE14AA" w:rsidP="00CE14AA">
      <w:pPr>
        <w:jc w:val="both"/>
        <w:rPr>
          <w:rFonts w:ascii="Arial Narrow" w:hAnsi="Arial Narrow"/>
          <w:szCs w:val="24"/>
        </w:rPr>
      </w:pPr>
    </w:p>
    <w:p w14:paraId="51BF1105" w14:textId="77777777" w:rsidR="00CE14AA" w:rsidRPr="00321F3A" w:rsidRDefault="00CE14AA" w:rsidP="00CE14AA">
      <w:pPr>
        <w:jc w:val="both"/>
        <w:rPr>
          <w:rFonts w:ascii="Arial Narrow" w:hAnsi="Arial Narrow"/>
          <w:szCs w:val="24"/>
        </w:rPr>
      </w:pPr>
      <w:r w:rsidRPr="00321F3A">
        <w:rPr>
          <w:rFonts w:ascii="Arial Narrow" w:hAnsi="Arial Narrow"/>
          <w:szCs w:val="24"/>
        </w:rPr>
        <w:t xml:space="preserve">Para el desarrollo del segundo semestre de la vigencia 2018 se tienen programadas 171 auditorías para su finalización con temas como malla vial, convenios interadministrativos, gestión contractual, esquema de aseo, y seguimiento a recursos de proyectos de inversión. </w:t>
      </w:r>
    </w:p>
    <w:p w14:paraId="29FCDA4A" w14:textId="77777777" w:rsidR="00CE14AA" w:rsidRDefault="00CE14AA" w:rsidP="00CE14AA">
      <w:pPr>
        <w:jc w:val="both"/>
        <w:rPr>
          <w:rFonts w:ascii="Arial Narrow" w:hAnsi="Arial Narrow"/>
          <w:szCs w:val="24"/>
        </w:rPr>
      </w:pPr>
    </w:p>
    <w:p w14:paraId="644F0AD1" w14:textId="77777777" w:rsidR="00CE14AA" w:rsidRPr="00321F3A" w:rsidRDefault="00CE14AA" w:rsidP="00CE14AA">
      <w:pPr>
        <w:jc w:val="both"/>
        <w:rPr>
          <w:rFonts w:ascii="Arial Narrow" w:hAnsi="Arial Narrow"/>
          <w:szCs w:val="24"/>
        </w:rPr>
      </w:pPr>
      <w:r w:rsidRPr="00321F3A">
        <w:rPr>
          <w:rFonts w:ascii="Arial Narrow" w:hAnsi="Arial Narrow"/>
          <w:szCs w:val="24"/>
        </w:rPr>
        <w:t xml:space="preserve">Para dar cumplimiento a lo anterior y fortalecer el proceso auditor, las Direcciones Sectoriales de Fiscalización realizaron contratación de profesionales, a principio del año por ley de garantías, contratos que se realizaron por seis y siete meses de acuerdo a la disponibilidad de recursos, profesionales que apoyan el Proceso de Vigilancia y Control a la Gestión Fiscal en la ejecución de las auditorías programadas en el Plan de Auditoría Distrital – PAD, y demás actuaciones fiscales que se realicen por parte de la Dirección Sectorial, teniendo en cuenta que en la planta de personal no se cuenta con el recurso humano requerido. </w:t>
      </w:r>
    </w:p>
    <w:p w14:paraId="475EEE22" w14:textId="77777777" w:rsidR="00CE14AA" w:rsidRDefault="00CE14AA" w:rsidP="00CE14AA">
      <w:pPr>
        <w:pStyle w:val="Encabezado"/>
        <w:ind w:right="34"/>
        <w:jc w:val="both"/>
        <w:rPr>
          <w:rFonts w:ascii="Arial Narrow" w:hAnsi="Arial Narrow" w:cs="Arial"/>
          <w:szCs w:val="24"/>
          <w:lang w:val="es-ES"/>
        </w:rPr>
      </w:pPr>
    </w:p>
    <w:p w14:paraId="1FE27202" w14:textId="77777777" w:rsidR="00A06579" w:rsidRPr="00A06579" w:rsidRDefault="00A06579" w:rsidP="00A06579">
      <w:pPr>
        <w:pStyle w:val="Prrafodelista"/>
        <w:spacing w:after="160" w:line="259" w:lineRule="auto"/>
        <w:ind w:left="0"/>
        <w:contextualSpacing/>
        <w:jc w:val="both"/>
        <w:rPr>
          <w:rFonts w:ascii="Arial Narrow" w:hAnsi="Arial Narrow"/>
          <w:lang w:val="es-CO"/>
        </w:rPr>
      </w:pPr>
      <w:r w:rsidRPr="00A06579">
        <w:rPr>
          <w:rFonts w:ascii="Arial Narrow" w:hAnsi="Arial Narrow" w:cs="Arial"/>
          <w:b/>
        </w:rPr>
        <w:t xml:space="preserve">Modificado: </w:t>
      </w:r>
      <w:proofErr w:type="gramStart"/>
      <w:r w:rsidRPr="00A06579">
        <w:rPr>
          <w:rFonts w:ascii="Arial Narrow" w:hAnsi="Arial Narrow"/>
          <w:lang w:val="es-CO"/>
        </w:rPr>
        <w:t>Agosto</w:t>
      </w:r>
      <w:proofErr w:type="gramEnd"/>
      <w:r w:rsidRPr="00A06579">
        <w:rPr>
          <w:rFonts w:ascii="Arial Narrow" w:hAnsi="Arial Narrow"/>
          <w:lang w:val="es-CO"/>
        </w:rPr>
        <w:t xml:space="preserve"> 15 de 2019,</w:t>
      </w:r>
      <w:r w:rsidRPr="00A06579">
        <w:rPr>
          <w:rFonts w:ascii="Arial Narrow" w:hAnsi="Arial Narrow" w:cs="Arial"/>
          <w:lang w:val="es-419"/>
        </w:rPr>
        <w:t xml:space="preserve"> </w:t>
      </w:r>
      <w:r w:rsidR="00392941">
        <w:rPr>
          <w:rFonts w:ascii="Arial Narrow" w:hAnsi="Arial Narrow" w:cs="Arial"/>
          <w:lang w:val="es-419"/>
        </w:rPr>
        <w:t>d</w:t>
      </w:r>
      <w:proofErr w:type="spellStart"/>
      <w:r w:rsidRPr="00A06579">
        <w:rPr>
          <w:rFonts w:ascii="Arial Narrow" w:hAnsi="Arial Narrow"/>
          <w:lang w:val="es-CO"/>
        </w:rPr>
        <w:t>e</w:t>
      </w:r>
      <w:proofErr w:type="spellEnd"/>
      <w:r w:rsidRPr="00A06579">
        <w:rPr>
          <w:rFonts w:ascii="Arial Narrow" w:hAnsi="Arial Narrow"/>
          <w:lang w:val="es-CO"/>
        </w:rPr>
        <w:t xml:space="preserve"> acuerdo al memorando 3-2019-23713 del 15 de agosto del 2019, la Contralora Auxiliar solicitó la viabilidad técnica para la asignación de recursos de inversión por valor de $805.926.020 para cumplir con las actividades de la Meta 6 – “Apoyar el Proceso de Vigilancia y Control a la Gestión Fiscal” del Proyecto de Inversión No. 1195, con base a las consideraciones técnicas relacionadas en el citado memorando.</w:t>
      </w:r>
    </w:p>
    <w:p w14:paraId="4D3C8088" w14:textId="77777777" w:rsidR="00A06579" w:rsidRPr="00A06579" w:rsidRDefault="00A06579" w:rsidP="00A06579">
      <w:pPr>
        <w:pStyle w:val="Prrafodelista"/>
        <w:spacing w:after="160" w:line="259" w:lineRule="auto"/>
        <w:ind w:left="0"/>
        <w:contextualSpacing/>
        <w:jc w:val="both"/>
        <w:rPr>
          <w:rFonts w:ascii="Arial Narrow" w:hAnsi="Arial Narrow"/>
          <w:lang w:val="es-CO"/>
        </w:rPr>
      </w:pPr>
    </w:p>
    <w:p w14:paraId="251BB806" w14:textId="77777777" w:rsidR="00A06579" w:rsidRPr="00A06579" w:rsidRDefault="00A06579" w:rsidP="00A06579">
      <w:pPr>
        <w:pStyle w:val="Prrafodelista"/>
        <w:spacing w:after="160" w:line="259" w:lineRule="auto"/>
        <w:ind w:left="0"/>
        <w:contextualSpacing/>
        <w:jc w:val="both"/>
        <w:rPr>
          <w:rFonts w:ascii="Arial Narrow" w:hAnsi="Arial Narrow"/>
          <w:lang w:val="es-CO"/>
        </w:rPr>
      </w:pPr>
      <w:r w:rsidRPr="00A06579">
        <w:rPr>
          <w:rFonts w:ascii="Arial Narrow" w:hAnsi="Arial Narrow"/>
          <w:lang w:val="es-CO"/>
        </w:rPr>
        <w:t>Los recursos se requieren para atender la adición y prorroga, se estiman que cubran los 165 contratos en ejecución de prestación de servicios profesionales y de apoyo a la gestión, teniendo en cuenta que en la planta de personal no se cuenta con el recurso humano suficiente para seguir fortaleciendo el Proceso de Vigilancia y Control a la Gestión Fiscal, en la desarrollo de las auditorias del PAD 2019, el cual contempla la realización de 229 auditorías bajo las tres modalidades (regularidad, desempeño y visitas de control fiscal) y que a junio se han terminado 69 auditorías, quedando por ejecutar un total de 160 auditorías que representan el 69.86% del total del PAD, apoyo que se realiza por medio de contratos en las 14 Direcciones Sectoriales de Fiscalización y la Dirección de Reacción Inmediata, con profesionales de varias disciplinas que apoyen la ejecución del proceso de vigilancia y control a la gestión fiscal.</w:t>
      </w:r>
    </w:p>
    <w:p w14:paraId="336F971F" w14:textId="77777777" w:rsidR="00A06579" w:rsidRPr="00A06579" w:rsidRDefault="00A06579" w:rsidP="00A06579">
      <w:pPr>
        <w:pStyle w:val="Prrafodelista"/>
        <w:spacing w:after="160" w:line="259" w:lineRule="auto"/>
        <w:ind w:left="0"/>
        <w:contextualSpacing/>
        <w:jc w:val="both"/>
        <w:rPr>
          <w:rFonts w:ascii="Arial Narrow" w:hAnsi="Arial Narrow"/>
          <w:lang w:val="es-CO"/>
        </w:rPr>
      </w:pPr>
    </w:p>
    <w:p w14:paraId="5B054B0A" w14:textId="77777777" w:rsidR="00A06579" w:rsidRDefault="00A06579" w:rsidP="00A06579">
      <w:pPr>
        <w:pStyle w:val="Prrafodelista"/>
        <w:spacing w:after="160" w:line="259" w:lineRule="auto"/>
        <w:ind w:left="0"/>
        <w:contextualSpacing/>
        <w:jc w:val="both"/>
        <w:rPr>
          <w:rFonts w:ascii="Arial Narrow" w:hAnsi="Arial Narrow"/>
          <w:lang w:val="es-CO"/>
        </w:rPr>
      </w:pPr>
      <w:r w:rsidRPr="00A06579">
        <w:rPr>
          <w:rFonts w:ascii="Arial Narrow" w:hAnsi="Arial Narrow"/>
          <w:lang w:val="es-CO"/>
        </w:rPr>
        <w:t xml:space="preserve">Por lo anterior y teniendo en cuenta la necesidad de asegurar la culminación de las auditorías previstas en el Plan de Auditoría Distrital PAD 2019, se hace imperioso garantizar recursos por un valor estimado en $805.926.020 para cubrir en un 60% la contratación requerida de </w:t>
      </w:r>
      <w:proofErr w:type="gramStart"/>
      <w:r w:rsidRPr="00A06579">
        <w:rPr>
          <w:rFonts w:ascii="Arial Narrow" w:hAnsi="Arial Narrow"/>
          <w:lang w:val="es-CO"/>
        </w:rPr>
        <w:t>la actividades</w:t>
      </w:r>
      <w:proofErr w:type="gramEnd"/>
      <w:r w:rsidRPr="00A06579">
        <w:rPr>
          <w:rFonts w:ascii="Arial Narrow" w:hAnsi="Arial Narrow"/>
          <w:lang w:val="es-CO"/>
        </w:rPr>
        <w:t xml:space="preserve"> de la Meta 6 – “Apoyar el Proceso de Vigilancia y Control a la Gestión Fiscal” del Proyecto de Inversión No. 1195.</w:t>
      </w:r>
    </w:p>
    <w:p w14:paraId="751CA31C" w14:textId="77777777" w:rsidR="00A06579" w:rsidRPr="00A06579" w:rsidRDefault="00A06579" w:rsidP="00A06579">
      <w:pPr>
        <w:pStyle w:val="Prrafodelista"/>
        <w:spacing w:after="160" w:line="259" w:lineRule="auto"/>
        <w:ind w:left="0"/>
        <w:contextualSpacing/>
        <w:jc w:val="both"/>
        <w:rPr>
          <w:rFonts w:ascii="Arial Narrow" w:hAnsi="Arial Narrow"/>
          <w:lang w:val="es-CO"/>
        </w:rPr>
      </w:pPr>
    </w:p>
    <w:p w14:paraId="66AA5943" w14:textId="77777777" w:rsidR="00A06579" w:rsidRPr="00A06579" w:rsidRDefault="00A06579" w:rsidP="00A06579">
      <w:pPr>
        <w:pStyle w:val="Prrafodelista"/>
        <w:spacing w:after="160" w:line="259" w:lineRule="auto"/>
        <w:ind w:left="0"/>
        <w:contextualSpacing/>
        <w:jc w:val="both"/>
        <w:rPr>
          <w:rFonts w:ascii="Arial Narrow" w:hAnsi="Arial Narrow"/>
          <w:lang w:val="es-CO"/>
        </w:rPr>
      </w:pPr>
      <w:r w:rsidRPr="00A06579">
        <w:rPr>
          <w:rFonts w:ascii="Arial Narrow" w:hAnsi="Arial Narrow"/>
          <w:b/>
          <w:lang w:val="es-CO"/>
        </w:rPr>
        <w:t>Modificado</w:t>
      </w:r>
      <w:r w:rsidRPr="00A06579">
        <w:rPr>
          <w:rFonts w:ascii="Arial Narrow" w:hAnsi="Arial Narrow"/>
          <w:lang w:val="es-CO"/>
        </w:rPr>
        <w:t xml:space="preserve">: Septiembre 16 de 2019, </w:t>
      </w:r>
      <w:r w:rsidR="00392941">
        <w:rPr>
          <w:rFonts w:ascii="Arial Narrow" w:hAnsi="Arial Narrow"/>
          <w:lang w:val="es-419"/>
        </w:rPr>
        <w:t>d</w:t>
      </w:r>
      <w:proofErr w:type="spellStart"/>
      <w:r w:rsidRPr="00A06579">
        <w:rPr>
          <w:rFonts w:ascii="Arial Narrow" w:hAnsi="Arial Narrow"/>
          <w:lang w:val="es-CO"/>
        </w:rPr>
        <w:t>e</w:t>
      </w:r>
      <w:proofErr w:type="spellEnd"/>
      <w:r w:rsidRPr="00A06579">
        <w:rPr>
          <w:rFonts w:ascii="Arial Narrow" w:hAnsi="Arial Narrow"/>
          <w:lang w:val="es-CO"/>
        </w:rPr>
        <w:t xml:space="preserve"> acuerdo al memorando 3-2019-27063 del 12 de septiembre del 2019, la Contralora Auxiliar solicitó la viabilidad técnica para la asignación de recursos de inversión por valor de $1.025.146.667, para atender la adición y prorroga de 117 contratos de prestación de servicios profesionales en ejecución, teniendo en cuenta que la planta de personal no cuenta con el recurso humano suficiente para seguir fortaleciendo el Proceso de Vigilancia y Control a la Gestión Fiscal, en la desarrollo de las auditorías del Plan de Auditoría Distrital vigencia 2019, que  tiene programadas 231 auditorías, de las cuales culminaron al 12 de septiembre de 2019, 112 auditorías, </w:t>
      </w:r>
      <w:r w:rsidRPr="00A06579">
        <w:rPr>
          <w:rFonts w:ascii="Arial Narrow" w:hAnsi="Arial Narrow"/>
          <w:lang w:val="es-CO"/>
        </w:rPr>
        <w:lastRenderedPageBreak/>
        <w:t>donde se evaluó la gestión fiscal de los sujetos vigilados, quedando por ejecutar un total de 119 auditorías para el cuarto trimestre del año que representa el 51,5% del total del PAD y cumplir con las actividades de la Meta 6 – “Apoyar el Proceso de Vigilancia y Control a la Gestión Fiscal” del Proyecto de Inversión No. 1195, con base a las consideraciones técnicas relacionadas en el citado memorando.</w:t>
      </w:r>
    </w:p>
    <w:p w14:paraId="302F555A" w14:textId="77777777" w:rsidR="00A06579" w:rsidRPr="00A06579" w:rsidRDefault="00A06579" w:rsidP="00A06579">
      <w:pPr>
        <w:pStyle w:val="Prrafodelista"/>
        <w:spacing w:after="160" w:line="259" w:lineRule="auto"/>
        <w:ind w:left="0"/>
        <w:contextualSpacing/>
        <w:jc w:val="both"/>
        <w:rPr>
          <w:rFonts w:ascii="Arial Narrow" w:hAnsi="Arial Narrow"/>
          <w:lang w:val="es-CO"/>
        </w:rPr>
      </w:pPr>
    </w:p>
    <w:p w14:paraId="22EA3AC2" w14:textId="77777777" w:rsidR="00B934BC" w:rsidRDefault="00B934BC" w:rsidP="0021218C">
      <w:pPr>
        <w:numPr>
          <w:ilvl w:val="0"/>
          <w:numId w:val="12"/>
        </w:numPr>
        <w:rPr>
          <w:rFonts w:ascii="Arial Narrow" w:hAnsi="Arial Narrow" w:cs="Arial"/>
          <w:b/>
        </w:rPr>
      </w:pPr>
      <w:r>
        <w:rPr>
          <w:rFonts w:ascii="Arial Narrow" w:hAnsi="Arial Narrow" w:cs="Arial"/>
          <w:b/>
        </w:rPr>
        <w:t xml:space="preserve">Desarrollar </w:t>
      </w:r>
      <w:r w:rsidRPr="00B934BC">
        <w:rPr>
          <w:rFonts w:ascii="Arial Narrow" w:hAnsi="Arial Narrow" w:cs="Arial"/>
          <w:b/>
        </w:rPr>
        <w:t xml:space="preserve">y Ejecutar Estrategia para </w:t>
      </w:r>
      <w:r w:rsidR="0021218C" w:rsidRPr="0021218C">
        <w:rPr>
          <w:rFonts w:ascii="Arial Narrow" w:hAnsi="Arial Narrow" w:cs="Arial"/>
          <w:b/>
        </w:rPr>
        <w:t xml:space="preserve">incorporar los ODS en el ejercicio del Control Fiscal y la adhesión a Pacto Global </w:t>
      </w:r>
      <w:r w:rsidR="0021218C">
        <w:rPr>
          <w:rFonts w:ascii="Arial Narrow" w:hAnsi="Arial Narrow" w:cs="Arial"/>
          <w:b/>
        </w:rPr>
        <w:t>de la Contraloría de Bogotá D.C</w:t>
      </w:r>
      <w:r w:rsidRPr="00B934BC">
        <w:rPr>
          <w:rFonts w:ascii="Arial Narrow" w:hAnsi="Arial Narrow" w:cs="Arial"/>
          <w:b/>
        </w:rPr>
        <w:t>.</w:t>
      </w:r>
    </w:p>
    <w:p w14:paraId="0EDCEEE2" w14:textId="77777777" w:rsidR="00B934BC" w:rsidRPr="00B934BC" w:rsidRDefault="00B934BC" w:rsidP="00B934BC">
      <w:pPr>
        <w:rPr>
          <w:rFonts w:ascii="Arial Narrow" w:hAnsi="Arial Narrow" w:cs="Arial"/>
          <w:b/>
        </w:rPr>
      </w:pPr>
    </w:p>
    <w:p w14:paraId="4CC515BD" w14:textId="77777777"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 xml:space="preserve">La situación observada corresponde al compromiso que le asiste a la Contraloría de Bogotá, D.C., de realizar seguimiento y control sobre el proceso de implementación y ejecución de la Agenda 2030 en el Distrito Capital, en cumplimiento de su labor misional y de otra parte, al interior de la entidad en observancia de sus funciones donde debe asegurar aportar para el cumplimiento de los Objetivos de Desarrollo Sostenible que aplique a la institución; en donde se determina como diagnóstico que no se cuenta con el conocimiento suficiente tanto de funcionarios de la Contraloría que incluye trabajadores de dependencias misionales como de apoyo. De otra parte, es importante resaltar como para los </w:t>
      </w:r>
      <w:proofErr w:type="spellStart"/>
      <w:r w:rsidRPr="00342C27">
        <w:rPr>
          <w:rFonts w:ascii="Arial Narrow" w:hAnsi="Arial Narrow"/>
          <w:szCs w:val="24"/>
          <w:lang w:eastAsia="es-ES"/>
        </w:rPr>
        <w:t>stakeholders</w:t>
      </w:r>
      <w:proofErr w:type="spellEnd"/>
      <w:r w:rsidRPr="00342C27">
        <w:rPr>
          <w:rFonts w:ascii="Arial Narrow" w:hAnsi="Arial Narrow"/>
          <w:szCs w:val="24"/>
          <w:lang w:eastAsia="es-ES"/>
        </w:rPr>
        <w:t xml:space="preserve"> reviste un papel fundamental en términos de control social, comprender que son coparticipes con el Estado y concientizar de su rol como principales interesados en la correcta implementación de la Agenda 2030 en Bogotá, D.C.  En este mismo sentido se determina la necesidad de que la entidad propenda por el mejoramiento continuo y las mejores prácticas de sostenibilidad a nivel global en materia de impacto económico, ambiental y social en procura del proceso de adhesión al Pacto Global.</w:t>
      </w:r>
    </w:p>
    <w:p w14:paraId="3FDFD1FF" w14:textId="77777777"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Las causas de la necesidad de participar de manera activa y efectiva en los procesos de planeación frente a las acciones de la Agenda 2030 y de Adhesión al Pacto Global en su gran mayoría corresponden a desconocimiento y falta de sensibilización frente a su contenido a nivel de funcionarios de la entidad, entidades del orden distrital, ciudadanía y demás partes interesadas; con la obligación que le compete al país de dar cumplimiento a la Agenda 2030 como compromiso mundial y en materia de Pacto Global a la entidad en la iniciativa de adherirse al Pacto Global.</w:t>
      </w:r>
    </w:p>
    <w:p w14:paraId="0887F16A" w14:textId="77777777"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En concordancia con lo anterior, el conocimiento se determina en dos vías, por una parte, si bien es importante conocer la Agenda 2030 y Pacto Global, por otro lado, es substancial ahondar en términos de ODS, en la problemática de la ciudad, determinando retos y desafíos de cada sector y con ello propiciando una efectiva participación para la formulación de acciones en los diferentes planes de las entidades del Distrito Capital y del Plan de Desarrollo Distrital y en materia de Pacto Global el diagnóstico de la institución.  Lo anterior, atendiendo una premisa fundamental como es asegurar continuidad en el cumplimiento de la Agenda 2030 que sobrepase los periodos de gobierno. En términos de la iniciativa de adhesión al Pacto Global se determina la necesidad de formulación de Diagnóstico Institucional y a partir de sus resultados, la necesidad de establecer un Plan de Trabajo que incluya las acciones requeridas para el cumplimiento de los requisitos en la materia.</w:t>
      </w:r>
    </w:p>
    <w:p w14:paraId="624537D0" w14:textId="77777777"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 xml:space="preserve">Los efectos se centran en no lograr la adecuada implementación en el Distrito Capital de la Agenda 2030 y que los involucrados por desconocimiento no sean coparticipes en su planificación, implementación, seguimiento y control.  Así como, no se logre continuidad de las líneas de acción para asegurar cumplimiento que sobrepase los intereses particulares y los mandatos de gobierno. Institucionalmente un efecto frente a la situación observada es tener un papel pasivo frente a un reto de magnitud internacional y no aprender de la experiencia, es decir, ser reiterativo en una de las principales causas del incumplimiento de los Objetivos de Desarrollo del Milenio – ODM quienes antecedieron a los ODS, como fue la falta de seguimiento y control en su cumplimiento, tema que afecta a la ciudadanía, a las instituciones gubernamentales en su conjunto, al gobierno distrital y nacional. Se presenta a nivel de ciudad, de Distrito Capital y país. </w:t>
      </w:r>
    </w:p>
    <w:p w14:paraId="147B0B45" w14:textId="77777777" w:rsidR="0021218C" w:rsidRPr="00342C27" w:rsidRDefault="0021218C" w:rsidP="0021218C">
      <w:pPr>
        <w:pStyle w:val="Textoindependiente"/>
        <w:rPr>
          <w:rFonts w:ascii="Arial Narrow" w:hAnsi="Arial Narrow"/>
          <w:szCs w:val="24"/>
          <w:lang w:eastAsia="es-ES"/>
        </w:rPr>
      </w:pPr>
      <w:r w:rsidRPr="00342C27">
        <w:rPr>
          <w:rFonts w:ascii="Arial Narrow" w:hAnsi="Arial Narrow"/>
          <w:szCs w:val="24"/>
          <w:lang w:eastAsia="es-ES"/>
        </w:rPr>
        <w:t>Este efecto en el tema de Pacto Global determina un rezago Institucional frente a los avances internacionales en materia de sostenibilidad y cumplimiento de iniciativas a nivel mundial.  También corresponde a no permitir a la entidad presentarse a nivel mundial en una vitrina donde puede mostrar sus avances, esfuerzos y resultados en materia de sostenibilidad.</w:t>
      </w:r>
    </w:p>
    <w:p w14:paraId="4F6C0E56" w14:textId="77777777" w:rsidR="0021218C" w:rsidRDefault="0021218C" w:rsidP="0021218C">
      <w:pPr>
        <w:pStyle w:val="Textoindependiente"/>
        <w:rPr>
          <w:rFonts w:ascii="Arial Narrow" w:hAnsi="Arial Narrow"/>
          <w:szCs w:val="24"/>
          <w:lang w:eastAsia="es-ES"/>
        </w:rPr>
      </w:pPr>
      <w:r w:rsidRPr="00342C27">
        <w:rPr>
          <w:rFonts w:ascii="Arial Narrow" w:hAnsi="Arial Narrow"/>
          <w:szCs w:val="24"/>
          <w:lang w:eastAsia="es-ES"/>
        </w:rPr>
        <w:lastRenderedPageBreak/>
        <w:t xml:space="preserve">La ciudadanía es parte significante en la ejecución del proyecto, valorando sus aportes en la formulación, donde se origina la necesidad a partir de sus requerimientos de conocimiento y asegurando su ejercicio de control social. </w:t>
      </w:r>
    </w:p>
    <w:p w14:paraId="7F6EE2E3" w14:textId="77777777" w:rsidR="005F6DBE" w:rsidRDefault="005F6DBE" w:rsidP="0021218C">
      <w:pPr>
        <w:pStyle w:val="Textoindependiente"/>
        <w:rPr>
          <w:rFonts w:ascii="Arial Narrow" w:hAnsi="Arial Narrow"/>
          <w:szCs w:val="24"/>
          <w:lang w:eastAsia="es-ES"/>
        </w:rPr>
      </w:pPr>
    </w:p>
    <w:p w14:paraId="5C032303" w14:textId="77777777" w:rsidR="00B934BC" w:rsidRDefault="00B934BC" w:rsidP="00B934BC">
      <w:pPr>
        <w:numPr>
          <w:ilvl w:val="0"/>
          <w:numId w:val="12"/>
        </w:numPr>
        <w:rPr>
          <w:rFonts w:ascii="Arial Narrow" w:hAnsi="Arial Narrow" w:cs="Arial"/>
          <w:b/>
        </w:rPr>
      </w:pPr>
      <w:r>
        <w:rPr>
          <w:rFonts w:ascii="Arial Narrow" w:hAnsi="Arial Narrow" w:cs="Arial"/>
          <w:b/>
        </w:rPr>
        <w:t xml:space="preserve">Desarrollar </w:t>
      </w:r>
      <w:r w:rsidRPr="00B934BC">
        <w:rPr>
          <w:rFonts w:ascii="Arial Narrow" w:hAnsi="Arial Narrow" w:cs="Arial"/>
          <w:b/>
        </w:rPr>
        <w:t xml:space="preserve">y Ejecutar Estrategia </w:t>
      </w:r>
      <w:r>
        <w:rPr>
          <w:rFonts w:ascii="Arial Narrow" w:hAnsi="Arial Narrow" w:cs="Arial"/>
          <w:b/>
        </w:rPr>
        <w:t>BIG DATA</w:t>
      </w:r>
      <w:r w:rsidRPr="00B934BC">
        <w:rPr>
          <w:rFonts w:ascii="Arial Narrow" w:hAnsi="Arial Narrow" w:cs="Arial"/>
          <w:b/>
        </w:rPr>
        <w:t>.</w:t>
      </w:r>
    </w:p>
    <w:p w14:paraId="7F63105D" w14:textId="77777777" w:rsidR="00B934BC" w:rsidRPr="004B6A3B" w:rsidRDefault="00B934BC" w:rsidP="00B45E92">
      <w:pPr>
        <w:jc w:val="both"/>
        <w:rPr>
          <w:rFonts w:ascii="Arial Narrow" w:hAnsi="Arial Narrow"/>
          <w:szCs w:val="24"/>
        </w:rPr>
      </w:pPr>
    </w:p>
    <w:p w14:paraId="1677BDAB" w14:textId="77777777" w:rsidR="004B6A3B" w:rsidRPr="004B6A3B" w:rsidRDefault="004B6A3B" w:rsidP="004B6A3B">
      <w:pPr>
        <w:jc w:val="both"/>
        <w:rPr>
          <w:rFonts w:ascii="Arial Narrow" w:hAnsi="Arial Narrow"/>
          <w:szCs w:val="24"/>
        </w:rPr>
      </w:pPr>
      <w:r w:rsidRPr="004B6A3B">
        <w:rPr>
          <w:rFonts w:ascii="Arial Narrow" w:hAnsi="Arial Narrow"/>
          <w:szCs w:val="24"/>
        </w:rPr>
        <w:t>El Plan Estratégico Institucional 2016 -2020 “Una Contraloría aliada con Bogotá”, establece, entre otros, como objetivos corporativos el siguiente:</w:t>
      </w:r>
    </w:p>
    <w:p w14:paraId="0AB40298" w14:textId="77777777" w:rsidR="004B6A3B" w:rsidRPr="004B6A3B" w:rsidRDefault="004B6A3B" w:rsidP="00B45E92">
      <w:pPr>
        <w:jc w:val="both"/>
        <w:rPr>
          <w:rFonts w:ascii="Arial Narrow" w:hAnsi="Arial Narrow"/>
          <w:szCs w:val="24"/>
        </w:rPr>
      </w:pPr>
    </w:p>
    <w:p w14:paraId="36D440E9" w14:textId="77777777" w:rsidR="004B6A3B" w:rsidRPr="004B6A3B" w:rsidRDefault="004B6A3B" w:rsidP="004B6A3B">
      <w:pPr>
        <w:jc w:val="both"/>
        <w:rPr>
          <w:rFonts w:ascii="Arial Narrow" w:hAnsi="Arial Narrow"/>
          <w:szCs w:val="24"/>
        </w:rPr>
      </w:pPr>
      <w:r w:rsidRPr="004B6A3B">
        <w:rPr>
          <w:rFonts w:ascii="Arial Narrow" w:hAnsi="Arial Narrow"/>
          <w:szCs w:val="24"/>
        </w:rPr>
        <w:t>Objetivo No.1: Fortalecer la Vigilancia y Control a la Gestión fiscal desde los resultados y el impacto; con el fin de fortalecer la capacidad institucional de la Entidad, en el proceso de Vigilancia y Control a la Gestión Fiscal, así como en el Proceso de Responsabilidad Fiscal y Jurisdicción Coactiva, a través de la articulación con el proceso auditor, con el fin de dar cumplimiento a dicho objetivo.</w:t>
      </w:r>
    </w:p>
    <w:p w14:paraId="07CAED42" w14:textId="77777777" w:rsidR="004B6A3B" w:rsidRPr="004B6A3B" w:rsidRDefault="004B6A3B" w:rsidP="004B6A3B">
      <w:pPr>
        <w:jc w:val="both"/>
        <w:rPr>
          <w:rFonts w:ascii="Arial Narrow" w:hAnsi="Arial Narrow"/>
          <w:szCs w:val="24"/>
        </w:rPr>
      </w:pPr>
    </w:p>
    <w:p w14:paraId="0EFCC2D0" w14:textId="77777777" w:rsidR="004B6A3B" w:rsidRPr="004B6A3B" w:rsidRDefault="004B6A3B" w:rsidP="004B6A3B">
      <w:pPr>
        <w:jc w:val="both"/>
        <w:rPr>
          <w:rFonts w:ascii="Arial Narrow" w:hAnsi="Arial Narrow"/>
          <w:szCs w:val="24"/>
        </w:rPr>
      </w:pPr>
      <w:r w:rsidRPr="004B6A3B">
        <w:rPr>
          <w:rFonts w:ascii="Arial Narrow" w:hAnsi="Arial Narrow"/>
          <w:szCs w:val="24"/>
        </w:rPr>
        <w:t xml:space="preserve">Objetivo que se desarrolla por medio de la realización de auditorías de Regularidad, Desempeño, y Visitas de Control Fiscal, las cuales son programadas en el Plan de Auditorías Distrital de cada </w:t>
      </w:r>
      <w:proofErr w:type="gramStart"/>
      <w:r w:rsidRPr="004B6A3B">
        <w:rPr>
          <w:rFonts w:ascii="Arial Narrow" w:hAnsi="Arial Narrow"/>
          <w:szCs w:val="24"/>
        </w:rPr>
        <w:t xml:space="preserve">vigencia </w:t>
      </w:r>
      <w:r>
        <w:rPr>
          <w:rFonts w:ascii="Arial Narrow" w:hAnsi="Arial Narrow"/>
          <w:szCs w:val="24"/>
        </w:rPr>
        <w:t xml:space="preserve"> </w:t>
      </w:r>
      <w:r w:rsidRPr="004B6A3B">
        <w:rPr>
          <w:rFonts w:ascii="Arial Narrow" w:hAnsi="Arial Narrow"/>
          <w:szCs w:val="24"/>
        </w:rPr>
        <w:t>–</w:t>
      </w:r>
      <w:proofErr w:type="gramEnd"/>
      <w:r w:rsidRPr="004B6A3B">
        <w:rPr>
          <w:rFonts w:ascii="Arial Narrow" w:hAnsi="Arial Narrow"/>
          <w:szCs w:val="24"/>
        </w:rPr>
        <w:t xml:space="preserve">PAD, y que mediante el documento CONPES 3920 de 2018 POLÍTICA NACIONAL DE EXPLOTACIÓN DE DATOS (BIG DATA) se observa la necesidad de emplear tecnologías de la información y las comunicaciones para aumentar la eficiencia en el desarrollo del proceso auditor. </w:t>
      </w:r>
    </w:p>
    <w:p w14:paraId="11CA6421" w14:textId="77777777" w:rsidR="004B6A3B" w:rsidRPr="004B6A3B" w:rsidRDefault="004B6A3B" w:rsidP="004B6A3B">
      <w:pPr>
        <w:jc w:val="both"/>
        <w:rPr>
          <w:rFonts w:ascii="Arial Narrow" w:hAnsi="Arial Narrow"/>
          <w:szCs w:val="24"/>
        </w:rPr>
      </w:pPr>
    </w:p>
    <w:p w14:paraId="1C70132B" w14:textId="77777777" w:rsidR="004B6A3B" w:rsidRPr="004B6A3B" w:rsidRDefault="004B6A3B" w:rsidP="004B6A3B">
      <w:pPr>
        <w:jc w:val="both"/>
        <w:rPr>
          <w:rFonts w:ascii="Arial Narrow" w:hAnsi="Arial Narrow"/>
          <w:szCs w:val="24"/>
        </w:rPr>
      </w:pPr>
      <w:r w:rsidRPr="004B6A3B">
        <w:rPr>
          <w:rFonts w:ascii="Arial Narrow" w:hAnsi="Arial Narrow"/>
          <w:szCs w:val="24"/>
        </w:rPr>
        <w:t xml:space="preserve">La Contraloría de Bogotá D.C. en el desarrollo de su proceso auditor encuentra que los diferentes sujetos de control tienen incluidos en sus procesos misionales el registro de Beneficiarios a los que se les brinda un apoyo con recursos del sector, información que puede ser aprovechada y analizada por la Contraloría de Bogotá para mejorar el proceso auditor, en busca de posibles hallazgos del orden administrativo por no cumplimiento de requisitos, de posibles hallazgos fiscales por entrega de beneficios a personas que no cumplen requisitos o personas que ya no hacen parte del beneficio a entregar, posibles hallazgos Disciplinarios por inclusión de beneficiarios a planes sin cumplir el debido proceso. </w:t>
      </w:r>
    </w:p>
    <w:p w14:paraId="129C0F8C" w14:textId="77777777" w:rsidR="00B934BC" w:rsidRDefault="00B934BC" w:rsidP="00B83DA1">
      <w:pPr>
        <w:jc w:val="both"/>
        <w:rPr>
          <w:rFonts w:ascii="Arial Narrow" w:hAnsi="Arial Narrow"/>
          <w:szCs w:val="24"/>
        </w:rPr>
      </w:pPr>
    </w:p>
    <w:p w14:paraId="080D26CF" w14:textId="77777777" w:rsidR="00B83DA1" w:rsidRPr="00B83DA1" w:rsidRDefault="00E72849" w:rsidP="00B83DA1">
      <w:pPr>
        <w:pStyle w:val="Encabezado"/>
        <w:ind w:right="-43"/>
        <w:jc w:val="both"/>
        <w:rPr>
          <w:rFonts w:ascii="Arial Narrow" w:hAnsi="Arial Narrow"/>
          <w:szCs w:val="24"/>
        </w:rPr>
      </w:pPr>
      <w:r w:rsidRPr="00B83DA1">
        <w:rPr>
          <w:rFonts w:ascii="Arial Narrow" w:hAnsi="Arial Narrow"/>
          <w:b/>
          <w:szCs w:val="24"/>
        </w:rPr>
        <w:t>Modificado</w:t>
      </w:r>
      <w:r w:rsidRPr="00B83DA1">
        <w:rPr>
          <w:rFonts w:ascii="Arial Narrow" w:hAnsi="Arial Narrow"/>
          <w:szCs w:val="24"/>
        </w:rPr>
        <w:t xml:space="preserve"> </w:t>
      </w:r>
      <w:r w:rsidR="00B83DA1" w:rsidRPr="00B83DA1">
        <w:rPr>
          <w:rFonts w:ascii="Arial Narrow" w:hAnsi="Arial Narrow"/>
          <w:szCs w:val="24"/>
        </w:rPr>
        <w:t>Febrero 21 del 2019, Traslado aprobado Resolución 0733 de abril de 2019</w:t>
      </w:r>
      <w:r w:rsidRPr="00B83DA1">
        <w:rPr>
          <w:rFonts w:ascii="Arial Narrow" w:hAnsi="Arial Narrow"/>
          <w:szCs w:val="24"/>
        </w:rPr>
        <w:t xml:space="preserve">, </w:t>
      </w:r>
      <w:r w:rsidR="00B83DA1" w:rsidRPr="00B83DA1">
        <w:rPr>
          <w:rFonts w:ascii="Arial Narrow" w:hAnsi="Arial Narrow"/>
          <w:szCs w:val="24"/>
        </w:rPr>
        <w:t xml:space="preserve">se actualiza el flujo de inversión, teniendo en cuenta los argumentos establecidos 3-2019-04760 de 07 de febrero del 2019, la Contralora Auxiliar solicitó la viabilidad técnica para el cambio en la apropiación presupuestal del Proyecto </w:t>
      </w:r>
      <w:proofErr w:type="gramStart"/>
      <w:r w:rsidR="00B83DA1" w:rsidRPr="00B83DA1">
        <w:rPr>
          <w:rFonts w:ascii="Arial Narrow" w:hAnsi="Arial Narrow"/>
          <w:szCs w:val="24"/>
        </w:rPr>
        <w:t xml:space="preserve">de </w:t>
      </w:r>
      <w:r w:rsidR="00B83DA1">
        <w:rPr>
          <w:rFonts w:ascii="Arial Narrow" w:hAnsi="Arial Narrow"/>
          <w:szCs w:val="24"/>
        </w:rPr>
        <w:t xml:space="preserve"> Inversión</w:t>
      </w:r>
      <w:proofErr w:type="gramEnd"/>
      <w:r w:rsidR="00B83DA1">
        <w:rPr>
          <w:rFonts w:ascii="Arial Narrow" w:hAnsi="Arial Narrow"/>
          <w:szCs w:val="24"/>
        </w:rPr>
        <w:t xml:space="preserve"> No.1195 al No.</w:t>
      </w:r>
      <w:r w:rsidR="00B83DA1" w:rsidRPr="00B83DA1">
        <w:rPr>
          <w:rFonts w:ascii="Arial Narrow" w:hAnsi="Arial Narrow"/>
          <w:szCs w:val="24"/>
        </w:rPr>
        <w:t>1194 por valor de $262.000.000, con base en las consideraciones relacionadas en el detalle.</w:t>
      </w:r>
    </w:p>
    <w:p w14:paraId="7B968878" w14:textId="77777777" w:rsidR="00B83DA1" w:rsidRPr="00B83DA1" w:rsidRDefault="00B83DA1" w:rsidP="00B83DA1">
      <w:pPr>
        <w:jc w:val="both"/>
        <w:rPr>
          <w:rFonts w:ascii="Arial Narrow" w:hAnsi="Arial Narrow"/>
          <w:szCs w:val="24"/>
        </w:rPr>
      </w:pPr>
    </w:p>
    <w:p w14:paraId="58FE696A" w14:textId="77777777" w:rsidR="00B83DA1" w:rsidRDefault="00B83DA1" w:rsidP="00B83DA1">
      <w:pPr>
        <w:jc w:val="both"/>
        <w:rPr>
          <w:rFonts w:ascii="Arial Narrow" w:hAnsi="Arial Narrow"/>
        </w:rPr>
      </w:pPr>
      <w:r>
        <w:rPr>
          <w:rFonts w:ascii="Arial Narrow" w:hAnsi="Arial Narrow"/>
        </w:rPr>
        <w:t xml:space="preserve">Referente al Proyecto de Inversión No. 1194, se traslada la actividad de la adquisición </w:t>
      </w:r>
      <w:r w:rsidRPr="00E76AE1">
        <w:rPr>
          <w:rFonts w:ascii="Arial Narrow" w:hAnsi="Arial Narrow" w:cs="Arial"/>
          <w:szCs w:val="24"/>
        </w:rPr>
        <w:t>del software B</w:t>
      </w:r>
      <w:r>
        <w:rPr>
          <w:rFonts w:ascii="Arial Narrow" w:hAnsi="Arial Narrow" w:cs="Arial"/>
          <w:szCs w:val="24"/>
        </w:rPr>
        <w:t xml:space="preserve">IG DATA, así como </w:t>
      </w:r>
      <w:r>
        <w:rPr>
          <w:rFonts w:ascii="Arial Narrow" w:hAnsi="Arial Narrow"/>
        </w:rPr>
        <w:t>los recursos requeridos para su compra, lo cual da cumplimiento al objetivo relacionado con los s</w:t>
      </w:r>
      <w:r w:rsidRPr="00636555">
        <w:rPr>
          <w:rFonts w:ascii="Arial Narrow" w:hAnsi="Arial Narrow"/>
        </w:rPr>
        <w:t>istema</w:t>
      </w:r>
      <w:r>
        <w:rPr>
          <w:rFonts w:ascii="Arial Narrow" w:hAnsi="Arial Narrow"/>
        </w:rPr>
        <w:t>s</w:t>
      </w:r>
      <w:r w:rsidRPr="00636555">
        <w:rPr>
          <w:rFonts w:ascii="Arial Narrow" w:hAnsi="Arial Narrow"/>
        </w:rPr>
        <w:t xml:space="preserve"> de trazabilidad, control y seguimiento para apoyar el ejercicio del Control Fiscal</w:t>
      </w:r>
      <w:r>
        <w:rPr>
          <w:rFonts w:ascii="Arial Narrow" w:hAnsi="Arial Narrow"/>
        </w:rPr>
        <w:t xml:space="preserve">, que </w:t>
      </w:r>
      <w:r w:rsidRPr="00636555">
        <w:rPr>
          <w:rFonts w:ascii="Arial Narrow" w:hAnsi="Arial Narrow"/>
        </w:rPr>
        <w:t xml:space="preserve">consiste, entre otros, en </w:t>
      </w:r>
      <w:r>
        <w:rPr>
          <w:rFonts w:ascii="Arial Narrow" w:hAnsi="Arial Narrow"/>
        </w:rPr>
        <w:t>la optimización d</w:t>
      </w:r>
      <w:r w:rsidRPr="00636555">
        <w:rPr>
          <w:rFonts w:ascii="Arial Narrow" w:hAnsi="Arial Narrow"/>
        </w:rPr>
        <w:t>el uso eficiente de la información del Control Fiscal, así como,</w:t>
      </w:r>
      <w:r>
        <w:rPr>
          <w:rFonts w:ascii="Arial Narrow" w:hAnsi="Arial Narrow"/>
        </w:rPr>
        <w:t xml:space="preserve"> en el mejoramiento de </w:t>
      </w:r>
      <w:r w:rsidRPr="00636555">
        <w:rPr>
          <w:rFonts w:ascii="Arial Narrow" w:hAnsi="Arial Narrow"/>
        </w:rPr>
        <w:t xml:space="preserve">la trazabilidad de la información institucional con el fin de optimizar los flujos de información, </w:t>
      </w:r>
      <w:r>
        <w:rPr>
          <w:rFonts w:ascii="Arial Narrow" w:hAnsi="Arial Narrow"/>
        </w:rPr>
        <w:t xml:space="preserve">lo anterior </w:t>
      </w:r>
      <w:r w:rsidRPr="00636555">
        <w:rPr>
          <w:rFonts w:ascii="Arial Narrow" w:hAnsi="Arial Narrow"/>
        </w:rPr>
        <w:t xml:space="preserve">con base en lo planteado en el Plan Estratégico de Tecnologías de la Información </w:t>
      </w:r>
      <w:r w:rsidR="00772AE0">
        <w:rPr>
          <w:rFonts w:ascii="Arial Narrow" w:hAnsi="Arial Narrow"/>
        </w:rPr>
        <w:t>–</w:t>
      </w:r>
      <w:r w:rsidRPr="00636555">
        <w:rPr>
          <w:rFonts w:ascii="Arial Narrow" w:hAnsi="Arial Narrow"/>
        </w:rPr>
        <w:t xml:space="preserve"> PETI, en consideración a la política de Gobierno Digital.</w:t>
      </w:r>
    </w:p>
    <w:p w14:paraId="331EF13C" w14:textId="77777777" w:rsidR="00E72849" w:rsidRDefault="00E72849" w:rsidP="00B45E92">
      <w:pPr>
        <w:jc w:val="both"/>
        <w:rPr>
          <w:rFonts w:ascii="Arial Narrow" w:hAnsi="Arial Narrow"/>
          <w:szCs w:val="24"/>
        </w:rPr>
      </w:pPr>
    </w:p>
    <w:p w14:paraId="45194996" w14:textId="77777777" w:rsidR="00380E88" w:rsidRDefault="00380E88">
      <w:pPr>
        <w:rPr>
          <w:rFonts w:ascii="Arial Narrow" w:hAnsi="Arial Narrow"/>
          <w:szCs w:val="24"/>
        </w:rPr>
      </w:pPr>
      <w:r>
        <w:rPr>
          <w:rFonts w:ascii="Arial Narrow" w:hAnsi="Arial Narrow"/>
          <w:szCs w:val="24"/>
        </w:rPr>
        <w:br w:type="page"/>
      </w:r>
    </w:p>
    <w:p w14:paraId="7628E192" w14:textId="77777777" w:rsidR="00B45E92" w:rsidRPr="0066254A" w:rsidRDefault="00B45E92" w:rsidP="00B45E92">
      <w:pPr>
        <w:pStyle w:val="Ttulo1"/>
        <w:rPr>
          <w:sz w:val="22"/>
          <w:szCs w:val="22"/>
        </w:rPr>
      </w:pPr>
      <w:bookmarkStart w:id="2" w:name="_Toc19619324"/>
      <w:r w:rsidRPr="0066254A">
        <w:rPr>
          <w:sz w:val="22"/>
          <w:szCs w:val="22"/>
        </w:rPr>
        <w:lastRenderedPageBreak/>
        <w:t>2. JUSTIFICACIÓN</w:t>
      </w:r>
      <w:bookmarkEnd w:id="2"/>
    </w:p>
    <w:p w14:paraId="19629554" w14:textId="77777777" w:rsidR="00B45E92" w:rsidRDefault="00B45E92" w:rsidP="00B45E92">
      <w:pPr>
        <w:jc w:val="both"/>
        <w:rPr>
          <w:rFonts w:ascii="Arial Narrow" w:hAnsi="Arial Narrow" w:cs="Arial"/>
          <w:bCs/>
          <w:lang w:val="es-419"/>
        </w:rPr>
      </w:pPr>
    </w:p>
    <w:p w14:paraId="76077195"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bCs/>
          <w:iCs/>
        </w:rPr>
        <w:t xml:space="preserve">Con el propósito de </w:t>
      </w:r>
      <w:r w:rsidRPr="00FE74C6">
        <w:rPr>
          <w:rFonts w:ascii="Arial Narrow" w:hAnsi="Arial Narrow" w:cs="Arial"/>
        </w:rPr>
        <w:t xml:space="preserve">fortalecer la función de vigilancia a la gestión fiscal, para que se convierta en herramienta fundamental en el proceso de mejoramiento </w:t>
      </w:r>
      <w:r w:rsidR="00380E88" w:rsidRPr="00FE74C6">
        <w:rPr>
          <w:rFonts w:ascii="Arial Narrow" w:hAnsi="Arial Narrow" w:cs="Arial"/>
        </w:rPr>
        <w:t>continuo</w:t>
      </w:r>
      <w:r w:rsidRPr="00FE74C6">
        <w:rPr>
          <w:rFonts w:ascii="Arial Narrow" w:hAnsi="Arial Narrow" w:cs="Arial"/>
        </w:rPr>
        <w:t xml:space="preserve"> de la administración pública distrital. </w:t>
      </w:r>
    </w:p>
    <w:p w14:paraId="169D5891" w14:textId="77777777" w:rsidR="00B45E92" w:rsidRPr="00FE74C6" w:rsidRDefault="00B45E92" w:rsidP="00B45E92">
      <w:pPr>
        <w:jc w:val="both"/>
        <w:rPr>
          <w:rFonts w:ascii="Arial Narrow" w:hAnsi="Arial Narrow" w:cs="Arial"/>
        </w:rPr>
      </w:pPr>
    </w:p>
    <w:p w14:paraId="2D5B7AD5" w14:textId="77777777" w:rsidR="00B45E92" w:rsidRPr="00FE74C6" w:rsidRDefault="00B45E92" w:rsidP="00B45E92">
      <w:pPr>
        <w:jc w:val="both"/>
        <w:rPr>
          <w:rFonts w:ascii="Arial Narrow" w:hAnsi="Arial Narrow" w:cs="Arial"/>
        </w:rPr>
      </w:pPr>
      <w:r w:rsidRPr="00FE74C6">
        <w:rPr>
          <w:rFonts w:ascii="Arial Narrow" w:hAnsi="Arial Narrow" w:cs="Arial"/>
        </w:rPr>
        <w:t xml:space="preserve">Tomando como base fundamental que el proyecto a desarrollar estará orientado al Fortalecimiento del Sistema Integrado de Gestión y la capacidad institucional de la Contraloría de Bogotá, se definió cinco estrategias dentro de las cuales se encuentran las siguientes: </w:t>
      </w:r>
    </w:p>
    <w:p w14:paraId="29841426" w14:textId="77777777" w:rsidR="00B45E92" w:rsidRDefault="00B45E92" w:rsidP="00B45E92">
      <w:pPr>
        <w:jc w:val="both"/>
        <w:rPr>
          <w:rFonts w:ascii="Arial Narrow" w:hAnsi="Arial Narrow" w:cs="Arial"/>
        </w:rPr>
      </w:pPr>
    </w:p>
    <w:p w14:paraId="4B05B651" w14:textId="77777777" w:rsidR="00B45E92" w:rsidRPr="00FE74C6" w:rsidRDefault="00B45E92" w:rsidP="00B45E92">
      <w:pPr>
        <w:jc w:val="both"/>
        <w:rPr>
          <w:rFonts w:ascii="Arial Narrow" w:hAnsi="Arial Narrow" w:cs="Arial"/>
        </w:rPr>
      </w:pPr>
    </w:p>
    <w:p w14:paraId="35302A54" w14:textId="77777777" w:rsidR="00B45E92" w:rsidRPr="00FE74C6" w:rsidRDefault="00B45E92" w:rsidP="002267DF">
      <w:pPr>
        <w:numPr>
          <w:ilvl w:val="0"/>
          <w:numId w:val="13"/>
        </w:numPr>
        <w:rPr>
          <w:rFonts w:ascii="Arial Narrow" w:hAnsi="Arial Narrow" w:cs="Arial"/>
          <w:b/>
        </w:rPr>
      </w:pPr>
      <w:r w:rsidRPr="00FE74C6">
        <w:rPr>
          <w:rFonts w:ascii="Arial Narrow" w:hAnsi="Arial Narrow" w:cs="Arial"/>
          <w:b/>
        </w:rPr>
        <w:t>Desarrollar y ejecutar estrategias para fortalecer el Sistema Integrado de Gestión – SIG en la Contraloría de Bogotá D.C.</w:t>
      </w:r>
    </w:p>
    <w:p w14:paraId="13D49762" w14:textId="77777777" w:rsidR="00B45E92" w:rsidRPr="00FE74C6" w:rsidRDefault="00B45E92" w:rsidP="00B45E92">
      <w:pPr>
        <w:jc w:val="both"/>
        <w:rPr>
          <w:rFonts w:ascii="Arial Narrow" w:hAnsi="Arial Narrow" w:cs="Arial"/>
        </w:rPr>
      </w:pPr>
    </w:p>
    <w:p w14:paraId="5DC04D49" w14:textId="77777777" w:rsidR="00AC2EF0" w:rsidRDefault="00AC2EF0" w:rsidP="00AC2EF0">
      <w:pPr>
        <w:jc w:val="both"/>
        <w:rPr>
          <w:rFonts w:ascii="Arial Narrow" w:hAnsi="Arial Narrow" w:cs="Arial"/>
          <w:szCs w:val="24"/>
        </w:rPr>
      </w:pPr>
      <w:r w:rsidRPr="0069531E">
        <w:rPr>
          <w:rFonts w:ascii="Arial Narrow" w:hAnsi="Arial Narrow" w:cs="Arial"/>
          <w:szCs w:val="24"/>
        </w:rPr>
        <w:t>La Contraloría de Bogotá D.C. consciente de la importancia del Sistema de Gestión de Calidad, como una herramienta de gestión, implementó y certificó su sistema en el año 20</w:t>
      </w:r>
      <w:r>
        <w:rPr>
          <w:rFonts w:ascii="Arial Narrow" w:hAnsi="Arial Narrow" w:cs="Arial"/>
          <w:szCs w:val="24"/>
        </w:rPr>
        <w:t>0</w:t>
      </w:r>
      <w:r w:rsidRPr="0069531E">
        <w:rPr>
          <w:rFonts w:ascii="Arial Narrow" w:hAnsi="Arial Narrow" w:cs="Arial"/>
          <w:szCs w:val="24"/>
        </w:rPr>
        <w:t>3, bajo la Norma Técnica de Calidad NTC ISO 9001 en la versión 2000</w:t>
      </w:r>
      <w:r>
        <w:rPr>
          <w:rFonts w:ascii="Arial Narrow" w:hAnsi="Arial Narrow" w:cs="Arial"/>
          <w:szCs w:val="24"/>
        </w:rPr>
        <w:t xml:space="preserve">, en el </w:t>
      </w:r>
      <w:r w:rsidRPr="0069531E">
        <w:rPr>
          <w:rFonts w:ascii="Arial Narrow" w:hAnsi="Arial Narrow" w:cs="Arial"/>
          <w:szCs w:val="24"/>
        </w:rPr>
        <w:t>año 2015 bajo la versión 2008 y en e</w:t>
      </w:r>
      <w:r>
        <w:rPr>
          <w:rFonts w:ascii="Arial Narrow" w:hAnsi="Arial Narrow" w:cs="Arial"/>
          <w:szCs w:val="24"/>
        </w:rPr>
        <w:t>l año 2018 bajo la versión 2015.</w:t>
      </w:r>
    </w:p>
    <w:p w14:paraId="3561DCAF" w14:textId="77777777" w:rsidR="00AC2EF0" w:rsidRDefault="00AC2EF0" w:rsidP="00AC2EF0">
      <w:pPr>
        <w:jc w:val="both"/>
        <w:rPr>
          <w:rFonts w:ascii="Arial Narrow" w:hAnsi="Arial Narrow" w:cs="Arial"/>
          <w:szCs w:val="24"/>
        </w:rPr>
      </w:pPr>
    </w:p>
    <w:p w14:paraId="065C0663" w14:textId="77777777" w:rsidR="00B45E92" w:rsidRPr="00AC2EF0" w:rsidRDefault="00AC2EF0" w:rsidP="00AC2EF0">
      <w:pPr>
        <w:jc w:val="both"/>
        <w:rPr>
          <w:rFonts w:ascii="Arial Narrow" w:hAnsi="Arial Narrow" w:cs="Arial"/>
        </w:rPr>
      </w:pPr>
      <w:r>
        <w:rPr>
          <w:rFonts w:ascii="Arial Narrow" w:hAnsi="Arial Narrow" w:cs="Arial"/>
          <w:szCs w:val="24"/>
        </w:rPr>
        <w:t xml:space="preserve">Teniendo en cuenta que la </w:t>
      </w:r>
      <w:r w:rsidR="00B45E92" w:rsidRPr="00FE74C6">
        <w:rPr>
          <w:rFonts w:ascii="Arial Narrow" w:hAnsi="Arial Narrow" w:cs="Arial"/>
        </w:rPr>
        <w:t xml:space="preserve">norma fue actualizada por la ISO (International </w:t>
      </w:r>
      <w:proofErr w:type="spellStart"/>
      <w:r w:rsidR="00B45E92" w:rsidRPr="00FE74C6">
        <w:rPr>
          <w:rFonts w:ascii="Arial Narrow" w:hAnsi="Arial Narrow" w:cs="Arial"/>
        </w:rPr>
        <w:t>Organization</w:t>
      </w:r>
      <w:proofErr w:type="spellEnd"/>
      <w:r w:rsidR="00B45E92" w:rsidRPr="00FE74C6">
        <w:rPr>
          <w:rFonts w:ascii="Arial Narrow" w:hAnsi="Arial Narrow" w:cs="Arial"/>
        </w:rPr>
        <w:t xml:space="preserve"> </w:t>
      </w:r>
      <w:proofErr w:type="spellStart"/>
      <w:r w:rsidR="00B45E92" w:rsidRPr="00FE74C6">
        <w:rPr>
          <w:rFonts w:ascii="Arial Narrow" w:hAnsi="Arial Narrow" w:cs="Arial"/>
        </w:rPr>
        <w:t>for</w:t>
      </w:r>
      <w:proofErr w:type="spellEnd"/>
      <w:r w:rsidR="00B45E92" w:rsidRPr="00FE74C6">
        <w:rPr>
          <w:rFonts w:ascii="Arial Narrow" w:hAnsi="Arial Narrow" w:cs="Arial"/>
        </w:rPr>
        <w:t xml:space="preserve"> </w:t>
      </w:r>
      <w:proofErr w:type="spellStart"/>
      <w:r w:rsidR="00B45E92" w:rsidRPr="00FE74C6">
        <w:rPr>
          <w:rFonts w:ascii="Arial Narrow" w:hAnsi="Arial Narrow" w:cs="Arial"/>
        </w:rPr>
        <w:t>Standardization</w:t>
      </w:r>
      <w:proofErr w:type="spellEnd"/>
      <w:r w:rsidR="00B45E92" w:rsidRPr="00FE74C6">
        <w:rPr>
          <w:rFonts w:ascii="Arial Narrow" w:hAnsi="Arial Narrow" w:cs="Arial"/>
        </w:rPr>
        <w:t>) en el mes de septiembre del 2015, a la nueva versión NTC-ISO 9001:2015</w:t>
      </w:r>
      <w:r>
        <w:rPr>
          <w:rFonts w:ascii="Arial Narrow" w:hAnsi="Arial Narrow" w:cs="Arial"/>
        </w:rPr>
        <w:t xml:space="preserve">, la entidad dio cumplimiento a </w:t>
      </w:r>
      <w:r w:rsidR="00B45E92" w:rsidRPr="00FE74C6">
        <w:rPr>
          <w:rFonts w:ascii="Arial Narrow" w:hAnsi="Arial Narrow" w:cs="Arial"/>
        </w:rPr>
        <w:t xml:space="preserve">los términos señalados para la actualización de su SIG en el </w:t>
      </w:r>
      <w:r>
        <w:rPr>
          <w:rFonts w:ascii="Arial Narrow" w:hAnsi="Arial Narrow" w:cs="Arial"/>
        </w:rPr>
        <w:t xml:space="preserve">marco de la nueva versión 2015 y </w:t>
      </w:r>
      <w:r w:rsidR="00B45E92" w:rsidRPr="00FE74C6">
        <w:rPr>
          <w:rFonts w:ascii="Arial Narrow" w:hAnsi="Arial Narrow" w:cs="Arial"/>
        </w:rPr>
        <w:t>asegura</w:t>
      </w:r>
      <w:r>
        <w:rPr>
          <w:rFonts w:ascii="Arial Narrow" w:hAnsi="Arial Narrow" w:cs="Arial"/>
        </w:rPr>
        <w:t>ndo</w:t>
      </w:r>
      <w:r w:rsidR="00B45E92" w:rsidRPr="00FE74C6">
        <w:rPr>
          <w:rFonts w:ascii="Arial Narrow" w:hAnsi="Arial Narrow" w:cs="Arial"/>
        </w:rPr>
        <w:t xml:space="preserve"> la actualización de la certificación del SIG en el marco de la nueva estructura normativa.</w:t>
      </w:r>
    </w:p>
    <w:p w14:paraId="136DAB28" w14:textId="77777777" w:rsidR="00AC2EF0" w:rsidRPr="0069531E" w:rsidRDefault="00AC2EF0" w:rsidP="00AC2EF0">
      <w:pPr>
        <w:autoSpaceDE w:val="0"/>
        <w:autoSpaceDN w:val="0"/>
        <w:adjustRightInd w:val="0"/>
        <w:jc w:val="both"/>
        <w:rPr>
          <w:rFonts w:ascii="Arial Narrow" w:hAnsi="Arial Narrow"/>
          <w:szCs w:val="24"/>
        </w:rPr>
      </w:pPr>
      <w:r w:rsidRPr="0069531E">
        <w:rPr>
          <w:rFonts w:ascii="Arial Narrow" w:hAnsi="Arial Narrow"/>
          <w:szCs w:val="24"/>
        </w:rPr>
        <w:t>El Sistema de Gestión de Calidad ha brindado a la Contraloría de Bogotá, D.C., la posibilidad de estructurar internamente todos sus procesos y la información que produce</w:t>
      </w:r>
      <w:r>
        <w:rPr>
          <w:rFonts w:ascii="Arial Narrow" w:hAnsi="Arial Narrow"/>
          <w:szCs w:val="24"/>
        </w:rPr>
        <w:t>, además</w:t>
      </w:r>
      <w:r w:rsidRPr="0069531E">
        <w:rPr>
          <w:rFonts w:ascii="Arial Narrow" w:hAnsi="Arial Narrow"/>
          <w:szCs w:val="24"/>
        </w:rPr>
        <w:t xml:space="preserve"> ha sido una herramienta de gestión sistemática y transparente que permite dirigir y evaluar el desempeño institucional, en términos de calidad y satisfacción social en la presta</w:t>
      </w:r>
      <w:r>
        <w:rPr>
          <w:rFonts w:ascii="Arial Narrow" w:hAnsi="Arial Narrow"/>
          <w:szCs w:val="24"/>
        </w:rPr>
        <w:t xml:space="preserve">ción de los servicios en </w:t>
      </w:r>
      <w:r w:rsidRPr="0069531E">
        <w:rPr>
          <w:rFonts w:ascii="Arial Narrow" w:hAnsi="Arial Narrow"/>
          <w:szCs w:val="24"/>
        </w:rPr>
        <w:t>cumpli</w:t>
      </w:r>
      <w:r>
        <w:rPr>
          <w:rFonts w:ascii="Arial Narrow" w:hAnsi="Arial Narrow"/>
          <w:szCs w:val="24"/>
        </w:rPr>
        <w:t xml:space="preserve">miento de </w:t>
      </w:r>
      <w:r w:rsidRPr="0069531E">
        <w:rPr>
          <w:rFonts w:ascii="Arial Narrow" w:hAnsi="Arial Narrow"/>
          <w:szCs w:val="24"/>
        </w:rPr>
        <w:t>los requisitos señalados</w:t>
      </w:r>
      <w:r>
        <w:rPr>
          <w:rFonts w:ascii="Arial Narrow" w:hAnsi="Arial Narrow"/>
          <w:szCs w:val="24"/>
        </w:rPr>
        <w:t>, así como</w:t>
      </w:r>
      <w:r w:rsidRPr="0069531E">
        <w:rPr>
          <w:rFonts w:ascii="Arial Narrow" w:hAnsi="Arial Narrow"/>
          <w:szCs w:val="24"/>
        </w:rPr>
        <w:t xml:space="preserve"> </w:t>
      </w:r>
      <w:r>
        <w:rPr>
          <w:rFonts w:ascii="Arial Narrow" w:hAnsi="Arial Narrow"/>
          <w:szCs w:val="24"/>
        </w:rPr>
        <w:t xml:space="preserve">ha </w:t>
      </w:r>
      <w:r w:rsidRPr="0069531E">
        <w:rPr>
          <w:rFonts w:ascii="Arial Narrow" w:hAnsi="Arial Narrow"/>
          <w:szCs w:val="24"/>
        </w:rPr>
        <w:t>promov</w:t>
      </w:r>
      <w:r>
        <w:rPr>
          <w:rFonts w:ascii="Arial Narrow" w:hAnsi="Arial Narrow"/>
          <w:szCs w:val="24"/>
        </w:rPr>
        <w:t>ido</w:t>
      </w:r>
      <w:r w:rsidRPr="0069531E">
        <w:rPr>
          <w:rFonts w:ascii="Arial Narrow" w:hAnsi="Arial Narrow"/>
          <w:szCs w:val="24"/>
        </w:rPr>
        <w:t xml:space="preserve"> mecanismos para la puesta en marcha de herramientas de actualización, fortalecimiento y mejora del Sistema Integrado de Gestión – SIG.</w:t>
      </w:r>
    </w:p>
    <w:p w14:paraId="714BD0EE" w14:textId="77777777" w:rsidR="00AC2EF0" w:rsidRDefault="00AC2EF0" w:rsidP="00AC2EF0">
      <w:pPr>
        <w:autoSpaceDE w:val="0"/>
        <w:autoSpaceDN w:val="0"/>
        <w:adjustRightInd w:val="0"/>
        <w:jc w:val="both"/>
        <w:rPr>
          <w:rFonts w:ascii="Arial Narrow" w:hAnsi="Arial Narrow"/>
          <w:szCs w:val="24"/>
        </w:rPr>
      </w:pPr>
    </w:p>
    <w:p w14:paraId="049B2B88" w14:textId="77777777" w:rsidR="00AC2EF0" w:rsidRDefault="00AC2EF0" w:rsidP="00AC2EF0">
      <w:pPr>
        <w:autoSpaceDE w:val="0"/>
        <w:autoSpaceDN w:val="0"/>
        <w:adjustRightInd w:val="0"/>
        <w:jc w:val="both"/>
        <w:rPr>
          <w:rFonts w:ascii="Arial Narrow" w:hAnsi="Arial Narrow"/>
          <w:szCs w:val="24"/>
        </w:rPr>
      </w:pPr>
      <w:r w:rsidRPr="0069531E">
        <w:rPr>
          <w:rFonts w:ascii="Arial Narrow" w:hAnsi="Arial Narrow"/>
          <w:szCs w:val="24"/>
        </w:rPr>
        <w:t>En este sentido la entidad prioriza la necesidad de mantener los niveles de calidad en los procedimientos internos de la entidad, con el</w:t>
      </w:r>
      <w:r w:rsidRPr="0069531E">
        <w:rPr>
          <w:rFonts w:ascii="Arial Narrow" w:hAnsi="Arial Narrow"/>
          <w:szCs w:val="24"/>
          <w:lang w:eastAsia="es-CO"/>
        </w:rPr>
        <w:t xml:space="preserve"> fin de dar cumplimiento al </w:t>
      </w:r>
      <w:r w:rsidRPr="0069531E">
        <w:rPr>
          <w:rFonts w:ascii="Arial Narrow" w:hAnsi="Arial Narrow"/>
          <w:szCs w:val="24"/>
        </w:rPr>
        <w:t>Plan Estratégico Institucional 2016-2020 “</w:t>
      </w:r>
      <w:r w:rsidRPr="0069531E">
        <w:rPr>
          <w:rFonts w:ascii="Arial Narrow" w:hAnsi="Arial Narrow"/>
          <w:i/>
          <w:szCs w:val="24"/>
        </w:rPr>
        <w:t>Una Contraloría aliada con Bogotá</w:t>
      </w:r>
      <w:r w:rsidRPr="0069531E">
        <w:rPr>
          <w:rFonts w:ascii="Arial Narrow" w:hAnsi="Arial Narrow"/>
          <w:szCs w:val="24"/>
        </w:rPr>
        <w:t>”, en su objetivo corporativo No.3. – “</w:t>
      </w:r>
      <w:r w:rsidRPr="0069531E">
        <w:rPr>
          <w:rFonts w:ascii="Arial Narrow" w:hAnsi="Arial Narrow"/>
          <w:i/>
          <w:szCs w:val="24"/>
        </w:rPr>
        <w:t>Optimizar la gestión de la Entidad hacia el mejoramiento continuo</w:t>
      </w:r>
      <w:r w:rsidRPr="0069531E">
        <w:rPr>
          <w:rFonts w:ascii="Arial Narrow" w:hAnsi="Arial Narrow"/>
          <w:szCs w:val="24"/>
        </w:rPr>
        <w:t xml:space="preserve">”, para cumplir su misión con altos estándares de calidad, estrategia No. 3.1.  Fortalecer el Sistema Integrado de Gestión </w:t>
      </w:r>
      <w:r w:rsidR="00772AE0">
        <w:rPr>
          <w:rFonts w:ascii="Arial Narrow" w:hAnsi="Arial Narrow"/>
          <w:szCs w:val="24"/>
        </w:rPr>
        <w:t>–</w:t>
      </w:r>
      <w:r w:rsidRPr="0069531E">
        <w:rPr>
          <w:rFonts w:ascii="Arial Narrow" w:hAnsi="Arial Narrow"/>
          <w:szCs w:val="24"/>
        </w:rPr>
        <w:t xml:space="preserve"> SIG a partir de la optimización de los procesos y la adecuada administración de los riesgos, teniendo como eje de acción el efectivo cumplimiento misional de la Entidad.</w:t>
      </w:r>
    </w:p>
    <w:p w14:paraId="4FE1B7A1" w14:textId="77777777" w:rsidR="00AC2EF0" w:rsidRDefault="00AC2EF0" w:rsidP="00B45E92">
      <w:pPr>
        <w:autoSpaceDE w:val="0"/>
        <w:autoSpaceDN w:val="0"/>
        <w:adjustRightInd w:val="0"/>
        <w:jc w:val="both"/>
        <w:rPr>
          <w:rFonts w:ascii="Arial Narrow" w:hAnsi="Arial Narrow" w:cs="Arial"/>
        </w:rPr>
      </w:pPr>
    </w:p>
    <w:p w14:paraId="214E704F"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Si bien los sistemas se gestionan de manera independiente, hay elementos comunes que pueden ser administrados de forma integrada, lo cual representa, entre otros, los siguientes beneficios:</w:t>
      </w:r>
    </w:p>
    <w:p w14:paraId="593751DA" w14:textId="77777777" w:rsidR="00B45E92" w:rsidRPr="00FE74C6" w:rsidRDefault="00B45E92" w:rsidP="00B45E92">
      <w:pPr>
        <w:autoSpaceDE w:val="0"/>
        <w:autoSpaceDN w:val="0"/>
        <w:adjustRightInd w:val="0"/>
        <w:jc w:val="both"/>
        <w:rPr>
          <w:rFonts w:ascii="Arial Narrow" w:hAnsi="Arial Narrow" w:cs="Arial"/>
        </w:rPr>
      </w:pPr>
    </w:p>
    <w:p w14:paraId="3A4BF927" w14:textId="77777777" w:rsidR="00B45E92" w:rsidRPr="00FE74C6"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estratégico: permite la alineación de la planeación institucional con la naturaleza, funciones y competencias de las entidades y organismos distritales.</w:t>
      </w:r>
    </w:p>
    <w:p w14:paraId="0FA228A9" w14:textId="77777777" w:rsidR="00B45E92"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de gestión: posibilita la articulación de los procesos para potenciar los resultados de la gestión institucional.</w:t>
      </w:r>
    </w:p>
    <w:p w14:paraId="5AFE868D" w14:textId="77777777" w:rsidR="00B45E92" w:rsidRPr="00FE74C6" w:rsidRDefault="00B45E92" w:rsidP="002267DF">
      <w:pPr>
        <w:numPr>
          <w:ilvl w:val="0"/>
          <w:numId w:val="17"/>
        </w:numPr>
        <w:autoSpaceDE w:val="0"/>
        <w:autoSpaceDN w:val="0"/>
        <w:adjustRightInd w:val="0"/>
        <w:jc w:val="both"/>
        <w:rPr>
          <w:rFonts w:ascii="Arial Narrow" w:hAnsi="Arial Narrow" w:cs="Arial"/>
        </w:rPr>
      </w:pPr>
      <w:r w:rsidRPr="00FE74C6">
        <w:rPr>
          <w:rFonts w:ascii="Arial Narrow" w:hAnsi="Arial Narrow" w:cs="Arial"/>
        </w:rPr>
        <w:t>Desde el punto de vista de eficiencia: conlleva la disminución de tiempos y de costos en la ejecución de las actividades.</w:t>
      </w:r>
    </w:p>
    <w:p w14:paraId="717CC109" w14:textId="77777777" w:rsidR="00B45E92" w:rsidRPr="00FE74C6" w:rsidRDefault="00B45E92" w:rsidP="002267DF">
      <w:pPr>
        <w:numPr>
          <w:ilvl w:val="0"/>
          <w:numId w:val="17"/>
        </w:numPr>
        <w:autoSpaceDE w:val="0"/>
        <w:autoSpaceDN w:val="0"/>
        <w:adjustRightInd w:val="0"/>
        <w:jc w:val="both"/>
        <w:rPr>
          <w:rFonts w:ascii="Arial Narrow" w:hAnsi="Arial Narrow" w:cs="Arial"/>
        </w:rPr>
      </w:pPr>
      <w:proofErr w:type="gramStart"/>
      <w:r w:rsidRPr="00FE74C6">
        <w:rPr>
          <w:rFonts w:ascii="Arial Narrow" w:hAnsi="Arial Narrow" w:cs="Arial"/>
        </w:rPr>
        <w:t>Desde  el</w:t>
      </w:r>
      <w:proofErr w:type="gramEnd"/>
      <w:r w:rsidRPr="00FE74C6">
        <w:rPr>
          <w:rFonts w:ascii="Arial Narrow" w:hAnsi="Arial Narrow" w:cs="Arial"/>
        </w:rPr>
        <w:t xml:space="preserve">  punto  de  vista  operativo:  permite  que  en  la  ejecución  de actividades se consideren diferentes riesgos asociados a la gestión.</w:t>
      </w:r>
    </w:p>
    <w:p w14:paraId="5A067319" w14:textId="77777777" w:rsidR="00B45E92" w:rsidRPr="00FE74C6" w:rsidRDefault="00B45E92" w:rsidP="00B45E92">
      <w:pPr>
        <w:autoSpaceDE w:val="0"/>
        <w:autoSpaceDN w:val="0"/>
        <w:adjustRightInd w:val="0"/>
        <w:jc w:val="both"/>
        <w:rPr>
          <w:rFonts w:ascii="Arial Narrow" w:hAnsi="Arial Narrow" w:cs="Arial"/>
        </w:rPr>
      </w:pPr>
    </w:p>
    <w:p w14:paraId="447A7799"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 xml:space="preserve">Contar con un sistema integrado de gestión permite que los esfuerzos aunados, sistemáticos e inteligentes se orienten a la satisfacción de los distintos usuarios y partes interesadas. </w:t>
      </w:r>
    </w:p>
    <w:p w14:paraId="294B098A" w14:textId="77777777" w:rsidR="00B45E92" w:rsidRPr="00FE74C6" w:rsidRDefault="00B45E92" w:rsidP="00B45E92">
      <w:pPr>
        <w:autoSpaceDE w:val="0"/>
        <w:autoSpaceDN w:val="0"/>
        <w:adjustRightInd w:val="0"/>
        <w:jc w:val="both"/>
        <w:rPr>
          <w:rFonts w:ascii="Arial Narrow" w:hAnsi="Arial Narrow" w:cs="Arial"/>
        </w:rPr>
      </w:pPr>
    </w:p>
    <w:p w14:paraId="3EB9CE9F"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lastRenderedPageBreak/>
        <w:t xml:space="preserve">Actualmente, la Contraloría de Bogotá D.C., desarrolla su misión y objetivos a través de </w:t>
      </w:r>
      <w:r w:rsidR="00E859FE">
        <w:rPr>
          <w:rFonts w:ascii="Arial Narrow" w:hAnsi="Arial Narrow" w:cs="Arial"/>
        </w:rPr>
        <w:t>once</w:t>
      </w:r>
      <w:r w:rsidRPr="00FE74C6">
        <w:rPr>
          <w:rFonts w:ascii="Arial Narrow" w:hAnsi="Arial Narrow" w:cs="Arial"/>
        </w:rPr>
        <w:t xml:space="preserve"> (1</w:t>
      </w:r>
      <w:r w:rsidR="00E859FE">
        <w:rPr>
          <w:rFonts w:ascii="Arial Narrow" w:hAnsi="Arial Narrow" w:cs="Arial"/>
        </w:rPr>
        <w:t>1</w:t>
      </w:r>
      <w:r w:rsidRPr="00FE74C6">
        <w:rPr>
          <w:rFonts w:ascii="Arial Narrow" w:hAnsi="Arial Narrow" w:cs="Arial"/>
        </w:rPr>
        <w:t>) procesos, clasificados en: Estratégicos, Misionales, de Apoyo y de Evaluación; los cuales permiten ejecutar de manera articulada y eficiente sus funciones, en búsqueda de la satisfacción de las necesidades de los clientes y el logro de los objetivos institucionales.</w:t>
      </w:r>
    </w:p>
    <w:p w14:paraId="79387B48" w14:textId="77777777" w:rsidR="00B45E92" w:rsidRPr="00FE74C6" w:rsidRDefault="00B45E92" w:rsidP="00B45E92">
      <w:pPr>
        <w:autoSpaceDE w:val="0"/>
        <w:autoSpaceDN w:val="0"/>
        <w:adjustRightInd w:val="0"/>
        <w:jc w:val="both"/>
        <w:rPr>
          <w:rFonts w:ascii="Arial Narrow" w:hAnsi="Arial Narrow" w:cs="Arial"/>
        </w:rPr>
      </w:pPr>
    </w:p>
    <w:p w14:paraId="06DE6AFA" w14:textId="77777777" w:rsidR="00B45E92" w:rsidRPr="00FE74C6" w:rsidRDefault="00B45E92" w:rsidP="00B45E92">
      <w:pPr>
        <w:autoSpaceDE w:val="0"/>
        <w:autoSpaceDN w:val="0"/>
        <w:adjustRightInd w:val="0"/>
        <w:jc w:val="both"/>
        <w:rPr>
          <w:rFonts w:ascii="Arial Narrow" w:hAnsi="Arial Narrow" w:cs="Arial"/>
        </w:rPr>
      </w:pPr>
      <w:r w:rsidRPr="00FE74C6">
        <w:rPr>
          <w:rFonts w:ascii="Arial Narrow" w:hAnsi="Arial Narrow" w:cs="Arial"/>
        </w:rPr>
        <w:t>Estos procesos son gestionados a través del ciclo PHVA, teniendo como punto de partida el Plan Estratégico Institucional, documento que consolida las intenciones globales y la orientación estratégica de la Entidad durante el cuatrienio de gestión del Contralor y el cual es materializado a través de los diferentes planes, programas y proyectos de la Entidad.</w:t>
      </w:r>
    </w:p>
    <w:p w14:paraId="1DBAA900" w14:textId="77777777" w:rsidR="00B45E92" w:rsidRPr="00FE74C6" w:rsidRDefault="00B45E92" w:rsidP="00B45E92">
      <w:pPr>
        <w:autoSpaceDE w:val="0"/>
        <w:autoSpaceDN w:val="0"/>
        <w:adjustRightInd w:val="0"/>
        <w:jc w:val="both"/>
        <w:rPr>
          <w:rFonts w:ascii="Arial Narrow" w:hAnsi="Arial Narrow" w:cs="Arial"/>
        </w:rPr>
      </w:pPr>
    </w:p>
    <w:p w14:paraId="1CF236F9" w14:textId="77777777" w:rsidR="00B45E92" w:rsidRPr="00FE74C6" w:rsidRDefault="00B45E92" w:rsidP="00B45E92">
      <w:pPr>
        <w:jc w:val="both"/>
        <w:rPr>
          <w:rFonts w:ascii="Arial Narrow" w:hAnsi="Arial Narrow" w:cs="Arial"/>
        </w:rPr>
      </w:pPr>
      <w:r w:rsidRPr="00FE74C6">
        <w:rPr>
          <w:rFonts w:ascii="Arial Narrow" w:hAnsi="Arial Narrow" w:cs="Arial"/>
        </w:rPr>
        <w:t>Tomando como base fundamental que la Meta “</w:t>
      </w:r>
      <w:r w:rsidRPr="00AC2EF0">
        <w:rPr>
          <w:rFonts w:ascii="Arial Narrow" w:hAnsi="Arial Narrow" w:cs="Arial"/>
          <w:i/>
        </w:rPr>
        <w:t>Desarrollar y ejecutar estrategias para fortalecer el Sistema Integrado de Gestión – SIG en la Contraloría de Bogotá D.C</w:t>
      </w:r>
      <w:r w:rsidRPr="00FE74C6">
        <w:rPr>
          <w:rFonts w:ascii="Arial Narrow" w:hAnsi="Arial Narrow" w:cs="Arial"/>
        </w:rPr>
        <w:t xml:space="preserve">.”, estará orientado al beneficio institucional de la entidad y de procesos de gestión, se definió como propósito central de este </w:t>
      </w:r>
      <w:proofErr w:type="gramStart"/>
      <w:r w:rsidRPr="00FE74C6">
        <w:rPr>
          <w:rFonts w:ascii="Arial Narrow" w:hAnsi="Arial Narrow" w:cs="Arial"/>
        </w:rPr>
        <w:t>componente  la</w:t>
      </w:r>
      <w:proofErr w:type="gramEnd"/>
      <w:r w:rsidRPr="00FE74C6">
        <w:rPr>
          <w:rFonts w:ascii="Arial Narrow" w:hAnsi="Arial Narrow" w:cs="Arial"/>
        </w:rPr>
        <w:t xml:space="preserve"> actualización del SIG de la Contraloría de Bogotá a la nueva estructura normativa. </w:t>
      </w:r>
    </w:p>
    <w:p w14:paraId="1333BD5C" w14:textId="77777777" w:rsidR="00B45E92" w:rsidRPr="00FE74C6" w:rsidRDefault="00B45E92" w:rsidP="00B45E92">
      <w:pPr>
        <w:jc w:val="both"/>
        <w:rPr>
          <w:rFonts w:ascii="Arial Narrow" w:hAnsi="Arial Narrow" w:cs="Arial"/>
        </w:rPr>
      </w:pPr>
      <w:r w:rsidRPr="00FE74C6">
        <w:rPr>
          <w:rFonts w:ascii="Arial Narrow" w:hAnsi="Arial Narrow" w:cs="Arial"/>
        </w:rPr>
        <w:t>Esto conlleva, cumplir las etapas de formación y trasferencia de conocimiento, ajustes de los cambios que afectan al Sistema de la entidad en cumplimiento de la norma, socialización, divulgación y aprehensión, que asegure llegar a todos los niveles de la organización; así como, procesos de auditoria internas y externas y el</w:t>
      </w:r>
      <w:r w:rsidR="00692097">
        <w:rPr>
          <w:rFonts w:ascii="Arial Narrow" w:hAnsi="Arial Narrow" w:cs="Arial"/>
        </w:rPr>
        <w:t xml:space="preserve"> trámite de la certificación y adopción de metodologías.</w:t>
      </w:r>
    </w:p>
    <w:p w14:paraId="42F4302A" w14:textId="77777777" w:rsidR="00B45E92" w:rsidRDefault="00B45E92" w:rsidP="00B45E92">
      <w:pPr>
        <w:jc w:val="both"/>
        <w:rPr>
          <w:rFonts w:ascii="Arial Narrow" w:hAnsi="Arial Narrow"/>
        </w:rPr>
      </w:pPr>
    </w:p>
    <w:p w14:paraId="2CE88883" w14:textId="77777777" w:rsidR="00AC2EF0" w:rsidRDefault="00AC2EF0" w:rsidP="00AC2EF0">
      <w:pPr>
        <w:jc w:val="both"/>
        <w:rPr>
          <w:rFonts w:ascii="Arial Narrow" w:hAnsi="Arial Narrow"/>
          <w:szCs w:val="24"/>
        </w:rPr>
      </w:pPr>
      <w:r>
        <w:rPr>
          <w:rFonts w:ascii="Arial Narrow" w:hAnsi="Arial Narrow" w:cs="Arial"/>
          <w:szCs w:val="24"/>
        </w:rPr>
        <w:t xml:space="preserve">Con fecha 25 de julio de 2018, este documento se ajusta </w:t>
      </w:r>
      <w:r w:rsidR="00BF15C5">
        <w:rPr>
          <w:rFonts w:ascii="Arial Narrow" w:hAnsi="Arial Narrow" w:cs="Arial"/>
          <w:szCs w:val="24"/>
        </w:rPr>
        <w:t xml:space="preserve">teniendo en cuenta la necesidad de fortalecer </w:t>
      </w:r>
      <w:r w:rsidR="00BF76ED">
        <w:rPr>
          <w:rFonts w:ascii="Arial Narrow" w:hAnsi="Arial Narrow"/>
          <w:szCs w:val="24"/>
        </w:rPr>
        <w:t>el Proceso de Dirección Estr</w:t>
      </w:r>
      <w:r w:rsidR="00BF15C5">
        <w:rPr>
          <w:rFonts w:ascii="Arial Narrow" w:hAnsi="Arial Narrow"/>
          <w:szCs w:val="24"/>
        </w:rPr>
        <w:t xml:space="preserve">atégico </w:t>
      </w:r>
      <w:r>
        <w:rPr>
          <w:rFonts w:ascii="Arial Narrow" w:hAnsi="Arial Narrow"/>
          <w:szCs w:val="24"/>
        </w:rPr>
        <w:t xml:space="preserve">en </w:t>
      </w:r>
      <w:r w:rsidRPr="0069531E">
        <w:rPr>
          <w:rFonts w:ascii="Arial Narrow" w:hAnsi="Arial Narrow"/>
          <w:szCs w:val="24"/>
        </w:rPr>
        <w:t xml:space="preserve">la ejecución de </w:t>
      </w:r>
      <w:r>
        <w:rPr>
          <w:rFonts w:ascii="Arial Narrow" w:hAnsi="Arial Narrow"/>
          <w:szCs w:val="24"/>
        </w:rPr>
        <w:t xml:space="preserve">las </w:t>
      </w:r>
      <w:r w:rsidRPr="0069531E">
        <w:rPr>
          <w:rFonts w:ascii="Arial Narrow" w:hAnsi="Arial Narrow"/>
          <w:szCs w:val="24"/>
        </w:rPr>
        <w:t xml:space="preserve">actividades tendientes al mejoramiento de los procesos y de los sistemas de gestión  implementados en la entidad, así </w:t>
      </w:r>
      <w:r>
        <w:rPr>
          <w:rFonts w:ascii="Arial Narrow" w:hAnsi="Arial Narrow"/>
          <w:szCs w:val="24"/>
        </w:rPr>
        <w:t xml:space="preserve">como en </w:t>
      </w:r>
      <w:r w:rsidRPr="0069531E">
        <w:rPr>
          <w:rFonts w:ascii="Arial Narrow" w:hAnsi="Arial Narrow"/>
          <w:szCs w:val="24"/>
        </w:rPr>
        <w:t>fortalecimiento del modelo de planeación institucional y su articulación con los programas, proyectos, planes, procedimientos y metodologías d</w:t>
      </w:r>
      <w:r>
        <w:rPr>
          <w:rFonts w:ascii="Arial Narrow" w:hAnsi="Arial Narrow"/>
          <w:szCs w:val="24"/>
        </w:rPr>
        <w:t xml:space="preserve">e la Contraloría de Bogotá D.C., </w:t>
      </w:r>
      <w:r w:rsidRPr="0069531E">
        <w:rPr>
          <w:rFonts w:ascii="Arial Narrow" w:hAnsi="Arial Narrow"/>
          <w:szCs w:val="24"/>
        </w:rPr>
        <w:t>para orientar el mejoramie</w:t>
      </w:r>
      <w:r>
        <w:rPr>
          <w:rFonts w:ascii="Arial Narrow" w:hAnsi="Arial Narrow"/>
          <w:szCs w:val="24"/>
        </w:rPr>
        <w:t xml:space="preserve">nto de la gestión institucional en </w:t>
      </w:r>
      <w:r w:rsidRPr="0069531E">
        <w:rPr>
          <w:rFonts w:ascii="Arial Narrow" w:hAnsi="Arial Narrow"/>
          <w:szCs w:val="24"/>
        </w:rPr>
        <w:t xml:space="preserve">cumplimiento de </w:t>
      </w:r>
      <w:r>
        <w:rPr>
          <w:rFonts w:ascii="Arial Narrow" w:hAnsi="Arial Narrow"/>
          <w:szCs w:val="24"/>
        </w:rPr>
        <w:t xml:space="preserve">las funciones </w:t>
      </w:r>
      <w:r w:rsidRPr="0069531E">
        <w:rPr>
          <w:rFonts w:ascii="Arial Narrow" w:hAnsi="Arial Narrow"/>
          <w:szCs w:val="24"/>
        </w:rPr>
        <w:t>señalad</w:t>
      </w:r>
      <w:r>
        <w:rPr>
          <w:rFonts w:ascii="Arial Narrow" w:hAnsi="Arial Narrow"/>
          <w:szCs w:val="24"/>
        </w:rPr>
        <w:t>as</w:t>
      </w:r>
      <w:r w:rsidRPr="0069531E">
        <w:rPr>
          <w:rFonts w:ascii="Arial Narrow" w:hAnsi="Arial Narrow"/>
          <w:szCs w:val="24"/>
        </w:rPr>
        <w:t xml:space="preserve"> en el Acuerdo 658 de 2016</w:t>
      </w:r>
      <w:r w:rsidR="00E85A58">
        <w:rPr>
          <w:rFonts w:ascii="Arial Narrow" w:hAnsi="Arial Narrow"/>
          <w:szCs w:val="24"/>
        </w:rPr>
        <w:t>, así como de otros sistemas de gestión como el de seguridad y salud en el trabajo, ambiental y de seguridad de la información.</w:t>
      </w:r>
    </w:p>
    <w:p w14:paraId="6FC9C77A" w14:textId="77777777" w:rsidR="00B45E92" w:rsidRPr="00FE74C6" w:rsidRDefault="00B45E92" w:rsidP="00B45E92">
      <w:pPr>
        <w:jc w:val="both"/>
        <w:rPr>
          <w:rFonts w:ascii="Arial Narrow" w:hAnsi="Arial Narrow" w:cs="Arial"/>
        </w:rPr>
      </w:pPr>
    </w:p>
    <w:p w14:paraId="2AF694DF" w14:textId="77777777" w:rsidR="00B45E92" w:rsidRPr="00FE74C6" w:rsidRDefault="00B45E92" w:rsidP="002267DF">
      <w:pPr>
        <w:numPr>
          <w:ilvl w:val="0"/>
          <w:numId w:val="13"/>
        </w:numPr>
        <w:jc w:val="both"/>
        <w:rPr>
          <w:rFonts w:ascii="Arial Narrow" w:hAnsi="Arial Narrow" w:cs="Arial"/>
          <w:b/>
        </w:rPr>
      </w:pPr>
      <w:r w:rsidRPr="00FE74C6">
        <w:rPr>
          <w:rFonts w:ascii="Arial Narrow" w:hAnsi="Arial Narrow" w:cs="Arial"/>
          <w:b/>
        </w:rPr>
        <w:t xml:space="preserve">Implementar los programas ambientales establecidos en el Plan Institucional de Gestión Ambientales PIGA </w:t>
      </w:r>
    </w:p>
    <w:p w14:paraId="50BA0B19" w14:textId="77777777" w:rsidR="00B45E92" w:rsidRPr="00FE74C6" w:rsidRDefault="00B45E92" w:rsidP="00B45E92">
      <w:pPr>
        <w:jc w:val="both"/>
        <w:rPr>
          <w:rFonts w:ascii="Arial Narrow" w:hAnsi="Arial Narrow" w:cs="Arial"/>
        </w:rPr>
      </w:pPr>
    </w:p>
    <w:p w14:paraId="0C48A0FE" w14:textId="77777777" w:rsidR="00B45E92" w:rsidRPr="00FE74C6" w:rsidRDefault="00B45E92" w:rsidP="00B45E92">
      <w:pPr>
        <w:jc w:val="both"/>
        <w:rPr>
          <w:rFonts w:ascii="Arial Narrow" w:hAnsi="Arial Narrow" w:cs="Arial"/>
        </w:rPr>
      </w:pPr>
      <w:r w:rsidRPr="00FE74C6">
        <w:rPr>
          <w:rFonts w:ascii="Arial Narrow" w:hAnsi="Arial Narrow" w:cs="Arial"/>
        </w:rPr>
        <w:t>La implementación de los programas ambientales establecidos en el Plan Institucional de Gestión Ambiental PIGA 2016- 2020 permiten desarrollar la política ambiental de la Entidad que va dirigida a controlar y disminuir los impactos ambientales ocasionados durante el desarrollo de sus actividades y a cumplir con la normativa establecida, en especial con el Acuerdo 9 de 1990, Art. 8, donde se establece que anualmente se le debe asignar al PIGA entre el 0.5% y 3% del presupuesto de inversión de la entidad, con destinación especial para programas y proyectos de Prevención Ambiental; por lo tanto se hace necesario incluir una meta que permita el cumplimiento de los programas de Gestión Ambiental de la Entidad.</w:t>
      </w:r>
    </w:p>
    <w:p w14:paraId="5954DAC2" w14:textId="77777777" w:rsidR="00B45E92" w:rsidRPr="00FE74C6" w:rsidRDefault="00B45E92" w:rsidP="00B45E92">
      <w:pPr>
        <w:jc w:val="both"/>
        <w:rPr>
          <w:rFonts w:ascii="Arial Narrow" w:hAnsi="Arial Narrow" w:cs="Arial"/>
        </w:rPr>
      </w:pPr>
    </w:p>
    <w:p w14:paraId="27591DF1" w14:textId="77777777" w:rsidR="00B45E92" w:rsidRPr="00FE74C6" w:rsidRDefault="00B45E92" w:rsidP="00B45E92">
      <w:pPr>
        <w:jc w:val="both"/>
        <w:rPr>
          <w:rFonts w:ascii="Arial Narrow" w:hAnsi="Arial Narrow" w:cs="Arial"/>
        </w:rPr>
      </w:pPr>
      <w:r w:rsidRPr="00FE74C6">
        <w:rPr>
          <w:rFonts w:ascii="Arial Narrow" w:hAnsi="Arial Narrow" w:cs="Arial"/>
        </w:rPr>
        <w:t>La inclusión de esta meta permite dar continuidad a las actividades programadas para cumplir con el PIGA 2016-2020.</w:t>
      </w:r>
    </w:p>
    <w:p w14:paraId="20DE7BBF" w14:textId="77777777" w:rsidR="00B45E92" w:rsidRDefault="00B45E92" w:rsidP="00B45E92">
      <w:pPr>
        <w:jc w:val="both"/>
        <w:rPr>
          <w:rFonts w:ascii="Arial Narrow" w:hAnsi="Arial Narrow" w:cs="Arial"/>
        </w:rPr>
      </w:pPr>
    </w:p>
    <w:p w14:paraId="123E1605" w14:textId="77777777" w:rsidR="00074D82" w:rsidRPr="00074D82" w:rsidRDefault="00074D82" w:rsidP="00074D82">
      <w:pPr>
        <w:pStyle w:val="Prrafodelista"/>
        <w:numPr>
          <w:ilvl w:val="0"/>
          <w:numId w:val="13"/>
        </w:numPr>
        <w:rPr>
          <w:rFonts w:ascii="Arial Narrow" w:hAnsi="Arial Narrow" w:cs="Arial"/>
          <w:b/>
        </w:rPr>
      </w:pPr>
      <w:r w:rsidRPr="00074D82">
        <w:rPr>
          <w:rFonts w:ascii="Arial Narrow" w:hAnsi="Arial Narrow" w:cs="Arial"/>
          <w:b/>
        </w:rPr>
        <w:t xml:space="preserve">Organización de los fondos documentales del Archivo Central de la Contraloría de Bogotá (identificación, organización clasificación y depuración) </w:t>
      </w:r>
    </w:p>
    <w:p w14:paraId="72DF8A2A" w14:textId="77777777" w:rsidR="00074D82" w:rsidRPr="00074D82" w:rsidRDefault="00074D82" w:rsidP="00074D82">
      <w:pPr>
        <w:jc w:val="both"/>
        <w:rPr>
          <w:rFonts w:ascii="Arial Narrow" w:hAnsi="Arial Narrow" w:cs="Arial"/>
        </w:rPr>
      </w:pPr>
    </w:p>
    <w:p w14:paraId="04C470FC" w14:textId="77777777" w:rsidR="00074D82" w:rsidRPr="00074D82" w:rsidRDefault="00074D82" w:rsidP="00074D82">
      <w:pPr>
        <w:autoSpaceDE w:val="0"/>
        <w:autoSpaceDN w:val="0"/>
        <w:adjustRightInd w:val="0"/>
        <w:jc w:val="both"/>
        <w:rPr>
          <w:rFonts w:ascii="Arial Narrow" w:hAnsi="Arial Narrow" w:cs="Arial"/>
        </w:rPr>
      </w:pPr>
      <w:r w:rsidRPr="00074D82">
        <w:rPr>
          <w:rFonts w:ascii="Arial Narrow" w:hAnsi="Arial Narrow" w:cs="Arial"/>
          <w:bCs/>
          <w:iCs/>
        </w:rPr>
        <w:t xml:space="preserve">Con el propósito de </w:t>
      </w:r>
      <w:r w:rsidRPr="00074D82">
        <w:rPr>
          <w:rFonts w:ascii="Arial Narrow" w:hAnsi="Arial Narrow" w:cs="Arial"/>
        </w:rPr>
        <w:t>fortalecer el proceso de gestión documental y archivos de la entidad, para que se convierta en una herramienta fundamental en el proceso de mejoramiento continuo de la administración pública distrital, contando con que el  proyecto a desarrollar que estará orientado al Fortalecimiento del Sistema Integrado de Gestión y la capacidad institucional de la Contraloría de Bogotá, que involucra la producción documental de todas las Dependencias que prevé el Acuerdo Distrital No. 519 de 2012, y teniendo en cuenta los avances desarrollados en la materia al interior de la entidad, se han contemplado las siguientes acciones a desarrollar:</w:t>
      </w:r>
    </w:p>
    <w:p w14:paraId="7F2F339B" w14:textId="77777777" w:rsidR="00074D82" w:rsidRPr="00074D82" w:rsidRDefault="00074D82" w:rsidP="00074D82">
      <w:pPr>
        <w:pStyle w:val="Prrafodelista"/>
        <w:ind w:left="720"/>
        <w:rPr>
          <w:rFonts w:ascii="Arial Narrow" w:hAnsi="Arial Narrow" w:cs="Arial"/>
        </w:rPr>
      </w:pPr>
    </w:p>
    <w:p w14:paraId="50DBCD20" w14:textId="77777777"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lastRenderedPageBreak/>
        <w:t xml:space="preserve">Actualizar las Tablas de Retención Documental adoptadas en 2015 (Resolución Reglamentaria </w:t>
      </w:r>
      <w:proofErr w:type="spellStart"/>
      <w:r w:rsidRPr="00074D82">
        <w:rPr>
          <w:rFonts w:ascii="Arial Narrow" w:hAnsi="Arial Narrow" w:cs="Arial"/>
        </w:rPr>
        <w:t>N°</w:t>
      </w:r>
      <w:proofErr w:type="spellEnd"/>
      <w:r w:rsidRPr="00074D82">
        <w:rPr>
          <w:rFonts w:ascii="Arial Narrow" w:hAnsi="Arial Narrow" w:cs="Arial"/>
        </w:rPr>
        <w:t xml:space="preserve"> 065 del 03-Dic-2015); de acuerdo a la nueva estructura orgánica fijada mediante el Acuerdo 658, la actualización de los procedimientos del Sistema Integrado de Gestión y los documentos generados en soporte electrónico, para lo cual requiere de personal calificado de acuerdo con la Ley 1409 de 2010, la cual reglamenta el ejercicio profesional de la archivística.</w:t>
      </w:r>
    </w:p>
    <w:p w14:paraId="1B591C5E" w14:textId="77777777" w:rsidR="00074D82" w:rsidRPr="00074D82" w:rsidRDefault="00074D82" w:rsidP="00074D82">
      <w:pPr>
        <w:pStyle w:val="Prrafodelista"/>
        <w:ind w:left="0"/>
        <w:jc w:val="both"/>
        <w:rPr>
          <w:rFonts w:ascii="Arial Narrow" w:hAnsi="Arial Narrow" w:cs="Arial"/>
        </w:rPr>
      </w:pPr>
    </w:p>
    <w:p w14:paraId="44A21086" w14:textId="77777777"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Ajuste y elaboración de las Tablas de Valoración Documental para su convalidación ante el Consejo Distrital de Archivos, la cual deberá ser aplicada a los documentos que se encuentran en el Archivo Central de la Contraloría de Bogotá D.C., aplicando el procedimiento de organización y transferencias documentales de la entidad (clasificación, ordenación, descripción y transferencia), para lo cual se requiere la contratación de personal calificado (Ley 1409 de 2010, la cual reglamenta el ejercicio profesional de la archivística)</w:t>
      </w:r>
    </w:p>
    <w:p w14:paraId="1860BE5F" w14:textId="77777777" w:rsidR="00074D82" w:rsidRPr="00074D82" w:rsidRDefault="00074D82" w:rsidP="00074D82">
      <w:pPr>
        <w:pStyle w:val="Prrafodelista"/>
        <w:ind w:left="0"/>
        <w:rPr>
          <w:rFonts w:ascii="Arial Narrow" w:hAnsi="Arial Narrow" w:cs="Arial"/>
        </w:rPr>
      </w:pPr>
    </w:p>
    <w:p w14:paraId="5274063F" w14:textId="77777777"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Organización del fondo documental acumulado del Archivo Central de acuerdo con las Tabla de Retención Documental y Tabla de Valoración Documental, toda vez que fue creada en el año 1929 y desde entonces la entidad ha conformado su acervo documental con información de carácter administrativo, técnico, contable, legal, financiero e histórico para la entidad y/o el distrito. No obstante, en años anteriores la entidad organizado, depurado y transferido documentación al Archivo de Bogotá.</w:t>
      </w:r>
    </w:p>
    <w:p w14:paraId="48208085" w14:textId="77777777" w:rsidR="00074D82" w:rsidRPr="00074D82" w:rsidRDefault="00074D82" w:rsidP="00074D82">
      <w:pPr>
        <w:ind w:left="360"/>
        <w:jc w:val="both"/>
        <w:rPr>
          <w:rFonts w:ascii="Arial Narrow" w:hAnsi="Arial Narrow" w:cs="Arial"/>
        </w:rPr>
      </w:pPr>
    </w:p>
    <w:p w14:paraId="21EF3BCB" w14:textId="77777777"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 xml:space="preserve">Organización de los Archivos de Gestión de acuerdo con las Tabla de Retención Documental para lograr el cumplimiento de los cronogramas </w:t>
      </w:r>
      <w:proofErr w:type="gramStart"/>
      <w:r w:rsidRPr="00074D82">
        <w:rPr>
          <w:rFonts w:ascii="Arial Narrow" w:hAnsi="Arial Narrow" w:cs="Arial"/>
        </w:rPr>
        <w:t>e</w:t>
      </w:r>
      <w:proofErr w:type="gramEnd"/>
      <w:r w:rsidRPr="00074D82">
        <w:rPr>
          <w:rFonts w:ascii="Arial Narrow" w:hAnsi="Arial Narrow" w:cs="Arial"/>
        </w:rPr>
        <w:t xml:space="preserve"> transferencias primarias de acuerdo a la normatividad vigente.</w:t>
      </w:r>
    </w:p>
    <w:p w14:paraId="71D5AD8A" w14:textId="77777777" w:rsidR="00074D82" w:rsidRPr="00074D82" w:rsidRDefault="00074D82" w:rsidP="00074D82">
      <w:pPr>
        <w:ind w:left="360"/>
        <w:jc w:val="both"/>
        <w:rPr>
          <w:rFonts w:ascii="Arial Narrow" w:hAnsi="Arial Narrow" w:cs="Arial"/>
        </w:rPr>
      </w:pPr>
    </w:p>
    <w:p w14:paraId="2D6F7C52" w14:textId="77777777"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Elaborar e implementar el Sistema de Conservación de Documentos – SIC, para mantener en adecuadas condiciones la documentación tanto física y electrónica vital para la entidad y el distrito, donde se contemplas planes de emergencia que permitan acceder a la información importante de la entidad en caso de una posible catástrofe o perdida de documentación.</w:t>
      </w:r>
      <w:r w:rsidRPr="00074D82">
        <w:t xml:space="preserve"> </w:t>
      </w:r>
      <w:r w:rsidRPr="00074D82">
        <w:rPr>
          <w:rFonts w:ascii="Arial Narrow" w:hAnsi="Arial Narrow" w:cs="Arial"/>
        </w:rPr>
        <w:t>Para lo cual se requiere la contratación de personal calificado especializado, profesional y técnico (Ley 1409 de 2010, la cual reglamenta el ejercicio profesional de la archivística).</w:t>
      </w:r>
    </w:p>
    <w:p w14:paraId="290132ED" w14:textId="77777777" w:rsidR="00074D82" w:rsidRPr="00074D82" w:rsidRDefault="00074D82" w:rsidP="00074D82">
      <w:pPr>
        <w:pStyle w:val="Prrafodelista"/>
        <w:rPr>
          <w:rFonts w:ascii="Arial Narrow" w:hAnsi="Arial Narrow" w:cs="Arial"/>
        </w:rPr>
      </w:pPr>
    </w:p>
    <w:p w14:paraId="2E0B7F79" w14:textId="77777777" w:rsidR="00074D82" w:rsidRPr="00074D82" w:rsidRDefault="00074D82" w:rsidP="00074D82">
      <w:pPr>
        <w:numPr>
          <w:ilvl w:val="0"/>
          <w:numId w:val="14"/>
        </w:numPr>
        <w:ind w:left="360"/>
        <w:jc w:val="both"/>
        <w:rPr>
          <w:rFonts w:ascii="Arial Narrow" w:hAnsi="Arial Narrow" w:cs="Arial"/>
        </w:rPr>
      </w:pPr>
      <w:r w:rsidRPr="00074D82">
        <w:rPr>
          <w:rFonts w:ascii="Arial Narrow" w:hAnsi="Arial Narrow" w:cs="Arial"/>
        </w:rPr>
        <w:t>Elaborar el modelo de Requisitos Técnicos Funcionales, tablas de control de acceso y esquema de metadatos para el Sistema de Gestión de Documentos Electrónicos de Archivo.</w:t>
      </w:r>
    </w:p>
    <w:p w14:paraId="0A26027A" w14:textId="77777777" w:rsidR="00074D82" w:rsidRPr="00074D82" w:rsidRDefault="00074D82" w:rsidP="00074D82">
      <w:pPr>
        <w:jc w:val="both"/>
        <w:rPr>
          <w:rFonts w:ascii="Arial Narrow" w:hAnsi="Arial Narrow" w:cs="Arial"/>
        </w:rPr>
      </w:pPr>
    </w:p>
    <w:p w14:paraId="6F39BAAA" w14:textId="77777777"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 xml:space="preserve">Desarrollar y actualizar los demás instrumentos archivísticos y las actividades que a forman parte del Programa de Gestión Documental.  </w:t>
      </w:r>
    </w:p>
    <w:p w14:paraId="14BAFC61" w14:textId="77777777" w:rsidR="00074D82" w:rsidRPr="00074D82" w:rsidRDefault="00074D82" w:rsidP="00074D82">
      <w:pPr>
        <w:rPr>
          <w:rFonts w:ascii="Arial Narrow" w:hAnsi="Arial Narrow" w:cs="Arial"/>
        </w:rPr>
      </w:pPr>
    </w:p>
    <w:p w14:paraId="6470C903" w14:textId="77777777" w:rsidR="00074D82" w:rsidRPr="00074D82" w:rsidRDefault="00074D82" w:rsidP="00074D82">
      <w:pPr>
        <w:pStyle w:val="Prrafodelista"/>
        <w:numPr>
          <w:ilvl w:val="0"/>
          <w:numId w:val="14"/>
        </w:numPr>
        <w:ind w:left="360"/>
        <w:jc w:val="both"/>
        <w:rPr>
          <w:rFonts w:ascii="Arial Narrow" w:hAnsi="Arial Narrow" w:cs="Arial"/>
        </w:rPr>
      </w:pPr>
      <w:r w:rsidRPr="00074D82">
        <w:rPr>
          <w:rFonts w:ascii="Arial Narrow" w:hAnsi="Arial Narrow" w:cs="Arial"/>
        </w:rPr>
        <w:t xml:space="preserve">Dar continuidad a las demás actividades establecidas en el Programa de Gestión Documental – PGD aprobado en 2018 y Plan Institucional de Archivos </w:t>
      </w:r>
      <w:r w:rsidR="00772AE0">
        <w:rPr>
          <w:rFonts w:ascii="Arial Narrow" w:hAnsi="Arial Narrow" w:cs="Arial"/>
        </w:rPr>
        <w:t>–</w:t>
      </w:r>
      <w:r w:rsidRPr="00074D82">
        <w:rPr>
          <w:rFonts w:ascii="Arial Narrow" w:hAnsi="Arial Narrow" w:cs="Arial"/>
        </w:rPr>
        <w:t xml:space="preserve"> PINAR 2016, los cuales incluyen desarrollo, actualización de otros instrumentos archivísticos y el tratamiento del 100% de los documentos recibidos y producidos a través de sus 8 procesos:</w:t>
      </w:r>
    </w:p>
    <w:p w14:paraId="55DC65A2" w14:textId="77777777" w:rsidR="00074D82" w:rsidRPr="00074D82" w:rsidRDefault="00074D82" w:rsidP="00074D82">
      <w:pPr>
        <w:pStyle w:val="Prrafodelista"/>
        <w:ind w:left="0"/>
        <w:rPr>
          <w:rFonts w:ascii="Arial Narrow" w:hAnsi="Arial Narrow" w:cs="Arial"/>
        </w:rPr>
      </w:pPr>
    </w:p>
    <w:p w14:paraId="0333E720" w14:textId="77777777"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Planeación Estratégica y Documental</w:t>
      </w:r>
    </w:p>
    <w:p w14:paraId="79365FFB" w14:textId="77777777"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Producción</w:t>
      </w:r>
    </w:p>
    <w:p w14:paraId="360D2A94" w14:textId="77777777"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Gestión y Trámite</w:t>
      </w:r>
    </w:p>
    <w:p w14:paraId="32274D0D" w14:textId="77777777"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Organización</w:t>
      </w:r>
    </w:p>
    <w:p w14:paraId="28C3CB08" w14:textId="77777777"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Transferencias</w:t>
      </w:r>
    </w:p>
    <w:p w14:paraId="7A50CD8A" w14:textId="77777777"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Disposición de Documentos</w:t>
      </w:r>
    </w:p>
    <w:p w14:paraId="08EA2CF5" w14:textId="77777777"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Preservación a Largo Plazo</w:t>
      </w:r>
    </w:p>
    <w:p w14:paraId="1ACB765E" w14:textId="77777777" w:rsidR="00074D82" w:rsidRPr="00074D82" w:rsidRDefault="00074D82" w:rsidP="00074D82">
      <w:pPr>
        <w:pStyle w:val="Prrafodelista"/>
        <w:numPr>
          <w:ilvl w:val="0"/>
          <w:numId w:val="44"/>
        </w:numPr>
        <w:ind w:left="1416"/>
        <w:jc w:val="both"/>
        <w:rPr>
          <w:rFonts w:ascii="Arial Narrow" w:hAnsi="Arial Narrow" w:cs="Arial"/>
        </w:rPr>
      </w:pPr>
      <w:r w:rsidRPr="00074D82">
        <w:rPr>
          <w:rFonts w:ascii="Arial Narrow" w:hAnsi="Arial Narrow" w:cs="Arial"/>
        </w:rPr>
        <w:t>Valoración</w:t>
      </w:r>
    </w:p>
    <w:p w14:paraId="0A88B2F1" w14:textId="77777777" w:rsidR="00074D82" w:rsidRPr="00074D82" w:rsidRDefault="00074D82" w:rsidP="00074D82">
      <w:pPr>
        <w:pStyle w:val="Prrafodelista"/>
        <w:ind w:left="1416"/>
        <w:jc w:val="both"/>
        <w:rPr>
          <w:rFonts w:ascii="Arial Narrow" w:hAnsi="Arial Narrow" w:cs="Arial"/>
        </w:rPr>
      </w:pPr>
    </w:p>
    <w:p w14:paraId="39458345" w14:textId="77777777" w:rsidR="00074D82" w:rsidRPr="00074D82" w:rsidRDefault="00074D82" w:rsidP="00074D82">
      <w:pPr>
        <w:pStyle w:val="Prrafodelista"/>
        <w:ind w:left="360"/>
        <w:jc w:val="both"/>
        <w:rPr>
          <w:rFonts w:ascii="Arial Narrow" w:hAnsi="Arial Narrow" w:cs="Arial"/>
        </w:rPr>
      </w:pPr>
      <w:r w:rsidRPr="00074D82">
        <w:rPr>
          <w:rFonts w:ascii="Arial Narrow" w:hAnsi="Arial Narrow" w:cs="Arial"/>
        </w:rPr>
        <w:t>Para esto se requiere la contratación de personal calificado especializado, profesional y técnico (Ley 1409 de 2010, reglamenta el ejercicio profesional de la archivística).</w:t>
      </w:r>
    </w:p>
    <w:p w14:paraId="3AC9BEFD" w14:textId="77777777" w:rsidR="00074D82" w:rsidRPr="00074D82" w:rsidRDefault="00074D82" w:rsidP="00074D82">
      <w:pPr>
        <w:rPr>
          <w:rFonts w:ascii="Arial Narrow" w:hAnsi="Arial Narrow" w:cs="Arial"/>
        </w:rPr>
      </w:pPr>
    </w:p>
    <w:p w14:paraId="68B0D057" w14:textId="77777777" w:rsidR="00074D82" w:rsidRDefault="00074D82" w:rsidP="00074D82">
      <w:pPr>
        <w:jc w:val="both"/>
        <w:rPr>
          <w:rFonts w:ascii="Arial Narrow" w:hAnsi="Arial Narrow" w:cs="Arial"/>
        </w:rPr>
      </w:pPr>
      <w:r w:rsidRPr="00074D82">
        <w:rPr>
          <w:rFonts w:ascii="Arial Narrow" w:hAnsi="Arial Narrow" w:cs="Arial"/>
        </w:rPr>
        <w:lastRenderedPageBreak/>
        <w:t>Estas acciones tienen como propósito fortalecer la gestión documental de la entidad, como herramienta fundamental el beneficio administrativo de la entidad y el mejoramiento continuo de la administración pública distrital. Lo que conlleva formación y trasferencia de conocimiento, aplicación de normatividad vigente en gestión documental e instrumentos archivísticos.</w:t>
      </w:r>
    </w:p>
    <w:p w14:paraId="6235910A" w14:textId="77777777" w:rsidR="00074D82" w:rsidRDefault="00074D82" w:rsidP="00074D82">
      <w:pPr>
        <w:jc w:val="both"/>
        <w:rPr>
          <w:rFonts w:ascii="Arial Narrow" w:hAnsi="Arial Narrow" w:cs="Arial"/>
        </w:rPr>
      </w:pPr>
    </w:p>
    <w:p w14:paraId="3C0A1B01" w14:textId="77777777" w:rsidR="00B45E92" w:rsidRPr="00FE74C6" w:rsidRDefault="00B45E92" w:rsidP="002267DF">
      <w:pPr>
        <w:numPr>
          <w:ilvl w:val="0"/>
          <w:numId w:val="13"/>
        </w:numPr>
        <w:jc w:val="both"/>
        <w:rPr>
          <w:rFonts w:ascii="Arial Narrow" w:hAnsi="Arial Narrow" w:cs="Arial"/>
          <w:b/>
        </w:rPr>
      </w:pPr>
      <w:r w:rsidRPr="00FE74C6">
        <w:rPr>
          <w:rFonts w:ascii="Arial Narrow" w:hAnsi="Arial Narrow" w:cs="Arial"/>
          <w:b/>
        </w:rPr>
        <w:t xml:space="preserve">Implementación y Seguimiento a la Transición del Nuevo Marco Normativo Contable bajo Normas Internacionales de Contabilidad del Sector Público </w:t>
      </w:r>
      <w:r w:rsidR="00772AE0">
        <w:rPr>
          <w:rFonts w:ascii="Arial Narrow" w:hAnsi="Arial Narrow" w:cs="Arial"/>
          <w:b/>
        </w:rPr>
        <w:t>–</w:t>
      </w:r>
      <w:r w:rsidRPr="00FE74C6">
        <w:rPr>
          <w:rFonts w:ascii="Arial Narrow" w:hAnsi="Arial Narrow" w:cs="Arial"/>
          <w:b/>
        </w:rPr>
        <w:t xml:space="preserve"> NICSP.</w:t>
      </w:r>
    </w:p>
    <w:p w14:paraId="6ABABE31" w14:textId="77777777" w:rsidR="00B45E92" w:rsidRDefault="00B45E92" w:rsidP="00B45E92">
      <w:pPr>
        <w:pStyle w:val="Prrafodelista"/>
        <w:ind w:left="720"/>
        <w:jc w:val="both"/>
        <w:rPr>
          <w:rFonts w:ascii="Arial Narrow" w:hAnsi="Arial Narrow" w:cs="Arial"/>
        </w:rPr>
      </w:pPr>
    </w:p>
    <w:p w14:paraId="191F4CEC" w14:textId="77777777" w:rsidR="006C636D" w:rsidRPr="0010496F" w:rsidRDefault="006C636D" w:rsidP="006C636D">
      <w:pPr>
        <w:pStyle w:val="Prrafodelista"/>
        <w:ind w:left="0"/>
        <w:jc w:val="both"/>
        <w:rPr>
          <w:rFonts w:ascii="Arial Narrow" w:hAnsi="Arial Narrow" w:cs="Arial"/>
        </w:rPr>
      </w:pPr>
      <w:r w:rsidRPr="0010496F">
        <w:rPr>
          <w:rFonts w:ascii="Arial Narrow" w:hAnsi="Arial Narrow" w:cs="Arial"/>
        </w:rPr>
        <w:t xml:space="preserve">A raíz de la decisión que </w:t>
      </w:r>
      <w:proofErr w:type="spellStart"/>
      <w:r w:rsidRPr="0010496F">
        <w:rPr>
          <w:rFonts w:ascii="Arial Narrow" w:hAnsi="Arial Narrow" w:cs="Arial"/>
        </w:rPr>
        <w:t>tomo</w:t>
      </w:r>
      <w:proofErr w:type="spellEnd"/>
      <w:r w:rsidRPr="0010496F">
        <w:rPr>
          <w:rFonts w:ascii="Arial Narrow" w:hAnsi="Arial Narrow" w:cs="Arial"/>
        </w:rPr>
        <w:t xml:space="preserve"> el país de ingresar a los mercados mundiales, y avanzar en materia de rendición de cuentas, transparencia y comparabilidad, fijando criterios comunes y uniformes a nivel nacional, expidió la normatividad de obligatorio cumplimiento para tres tipos de empresas y entidades.</w:t>
      </w:r>
    </w:p>
    <w:p w14:paraId="60D6BB85" w14:textId="77777777" w:rsidR="006C636D" w:rsidRPr="0010496F" w:rsidRDefault="006C636D" w:rsidP="006C636D">
      <w:pPr>
        <w:pStyle w:val="Prrafodelista"/>
        <w:ind w:left="720"/>
        <w:jc w:val="both"/>
        <w:rPr>
          <w:rFonts w:ascii="Arial Narrow" w:hAnsi="Arial Narrow" w:cs="Arial"/>
        </w:rPr>
      </w:pPr>
      <w:r w:rsidRPr="0010496F">
        <w:rPr>
          <w:rFonts w:ascii="Arial Narrow" w:hAnsi="Arial Narrow" w:cs="Arial"/>
        </w:rPr>
        <w:t xml:space="preserve"> </w:t>
      </w:r>
    </w:p>
    <w:p w14:paraId="28E4C997" w14:textId="77777777" w:rsidR="006C636D" w:rsidRPr="0010496F" w:rsidRDefault="006C636D" w:rsidP="006C636D">
      <w:pPr>
        <w:pStyle w:val="Prrafodelista"/>
        <w:ind w:left="0"/>
        <w:jc w:val="both"/>
        <w:rPr>
          <w:rFonts w:ascii="Arial Narrow" w:hAnsi="Arial Narrow" w:cs="Arial"/>
        </w:rPr>
      </w:pPr>
      <w:r w:rsidRPr="0010496F">
        <w:rPr>
          <w:rFonts w:ascii="Arial Narrow" w:hAnsi="Arial Narrow" w:cs="Arial"/>
        </w:rPr>
        <w:t>Es así como en el marco de la convergencia hacia estándares internacionales de información financiera, la Contaduría General de la Nación decidió efectuar una adopción indirecta de las Normas Internacionales de Contabilidad del Sector Público (NICSP), para entidades de gobierno.</w:t>
      </w:r>
    </w:p>
    <w:p w14:paraId="6C166B63" w14:textId="77777777" w:rsidR="006C636D" w:rsidRPr="0010496F" w:rsidRDefault="006C636D" w:rsidP="006C636D">
      <w:pPr>
        <w:pStyle w:val="Prrafodelista"/>
        <w:ind w:left="720"/>
        <w:jc w:val="both"/>
        <w:rPr>
          <w:rFonts w:ascii="Arial Narrow" w:hAnsi="Arial Narrow" w:cs="Arial"/>
        </w:rPr>
      </w:pPr>
    </w:p>
    <w:p w14:paraId="3322A462" w14:textId="77777777" w:rsidR="006C636D" w:rsidRPr="0010496F" w:rsidRDefault="006C636D" w:rsidP="006C636D">
      <w:pPr>
        <w:pStyle w:val="Prrafodelista"/>
        <w:ind w:left="0"/>
        <w:jc w:val="both"/>
        <w:rPr>
          <w:rFonts w:ascii="Arial Narrow" w:hAnsi="Arial Narrow" w:cs="Arial"/>
        </w:rPr>
      </w:pPr>
      <w:r w:rsidRPr="0010496F">
        <w:rPr>
          <w:rFonts w:ascii="Arial Narrow" w:hAnsi="Arial Narrow" w:cs="Arial"/>
        </w:rPr>
        <w:t>De acuerdo con lo anterior, la Contraloría de Bogotá, D.C, dando aplicación a las Resoluciones 533 de 2015 y 693 de 2016, e instructivo No. 002 de 2015, fijó un plan de trabajo que le permite desarrollar las actividades inherentes a los dos (2) periodos: preparación obligatoria y aplicación.</w:t>
      </w:r>
    </w:p>
    <w:p w14:paraId="53092156" w14:textId="77777777" w:rsidR="006C636D" w:rsidRPr="0010496F" w:rsidRDefault="006C636D" w:rsidP="006C636D">
      <w:pPr>
        <w:spacing w:line="240" w:lineRule="atLeast"/>
        <w:jc w:val="both"/>
        <w:rPr>
          <w:rFonts w:ascii="Arial Narrow" w:hAnsi="Arial Narrow" w:cs="Arial"/>
          <w:szCs w:val="24"/>
          <w:lang w:val="es-ES"/>
        </w:rPr>
      </w:pPr>
    </w:p>
    <w:p w14:paraId="2050C300" w14:textId="77777777" w:rsidR="00A1038D" w:rsidRPr="00A1038D" w:rsidRDefault="00A1038D" w:rsidP="00A1038D">
      <w:pPr>
        <w:jc w:val="both"/>
        <w:rPr>
          <w:rFonts w:ascii="Arial Narrow" w:hAnsi="Arial Narrow" w:cs="Arial"/>
          <w:szCs w:val="24"/>
          <w:lang w:val="es-ES"/>
        </w:rPr>
      </w:pPr>
      <w:r w:rsidRPr="00A1038D">
        <w:rPr>
          <w:rFonts w:ascii="Arial Narrow" w:hAnsi="Arial Narrow" w:cs="Arial"/>
          <w:szCs w:val="24"/>
          <w:lang w:val="es-ES"/>
        </w:rPr>
        <w:t xml:space="preserve">La Contraloría de Bogotá D.C. realizó un avance administrativo para el cumplimiento del periodo de preparación obligatoria, así como la implementación del Nuevo Marco Normativo de Regulación Contable, y en la actualidad se realizan actividades de seguimiento como mecanismo de control, de las medidas tomadas, para el cumplimiento de la meta del presente proyecto. Así mismo se cuenta con el Comité de Implementación y Seguimiento a la Transición del Nuevo Marco Normativo Contable para la evaluación constante de las acciones que permitan un constante mejoramiento para incluir los términos de acuerdo a los estándares internacionales de contabilidad, debido a la  Modernización de la Regulación Contable Pública en Colombia y que fueron adoptados por la Contaduría General de la Nación, como ente rector en la materia  y dentro de las cuales se adoptan las Normas Internacionales de Información Financiera (NIIF), emitidas por IASB, las Normas Internacionales de Contabilidad para el Sector Público </w:t>
      </w:r>
      <w:r w:rsidR="00772AE0">
        <w:rPr>
          <w:rFonts w:ascii="Arial Narrow" w:hAnsi="Arial Narrow" w:cs="Arial"/>
          <w:szCs w:val="24"/>
          <w:lang w:val="es-ES"/>
        </w:rPr>
        <w:t>–</w:t>
      </w:r>
      <w:r w:rsidRPr="00A1038D">
        <w:rPr>
          <w:rFonts w:ascii="Arial Narrow" w:hAnsi="Arial Narrow" w:cs="Arial"/>
          <w:szCs w:val="24"/>
          <w:lang w:val="es-ES"/>
        </w:rPr>
        <w:t xml:space="preserve"> NICSP.</w:t>
      </w:r>
    </w:p>
    <w:p w14:paraId="555599E9" w14:textId="77777777" w:rsidR="00B45E92" w:rsidRPr="00FE74C6" w:rsidRDefault="00B45E92" w:rsidP="00B45E92">
      <w:pPr>
        <w:jc w:val="both"/>
        <w:rPr>
          <w:rFonts w:ascii="Arial Narrow" w:hAnsi="Arial Narrow" w:cs="Arial"/>
        </w:rPr>
      </w:pPr>
    </w:p>
    <w:p w14:paraId="4FFE615A" w14:textId="77777777" w:rsidR="00B45E92" w:rsidRPr="00FE74C6" w:rsidRDefault="00B45E92" w:rsidP="002267DF">
      <w:pPr>
        <w:numPr>
          <w:ilvl w:val="0"/>
          <w:numId w:val="13"/>
        </w:numPr>
        <w:jc w:val="both"/>
        <w:rPr>
          <w:rFonts w:ascii="Arial Narrow" w:hAnsi="Arial Narrow" w:cs="Arial"/>
          <w:b/>
        </w:rPr>
      </w:pPr>
      <w:r w:rsidRPr="00FE74C6">
        <w:rPr>
          <w:rFonts w:ascii="Arial Narrow" w:hAnsi="Arial Narrow" w:cs="Arial"/>
          <w:b/>
        </w:rPr>
        <w:t>Apoyar a los procesos de Responsabilidad Fiscal.</w:t>
      </w:r>
    </w:p>
    <w:p w14:paraId="6CE98E23" w14:textId="77777777" w:rsidR="00B45E92" w:rsidRPr="00FE74C6" w:rsidRDefault="00B45E92" w:rsidP="00B45E92">
      <w:pPr>
        <w:jc w:val="both"/>
        <w:rPr>
          <w:rFonts w:ascii="Arial Narrow" w:hAnsi="Arial Narrow" w:cs="Arial"/>
          <w:b/>
        </w:rPr>
      </w:pPr>
    </w:p>
    <w:p w14:paraId="56FEC9C0" w14:textId="77777777"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La Contraloría de Bogotá D.C, tiene dentro de sus objetivos misionales el trámite de los procesos de responsabilidad fiscal, en virtud del cual se busca resarcir el dañ</w:t>
      </w:r>
      <w:r w:rsidR="00716F3F">
        <w:rPr>
          <w:rFonts w:ascii="Arial Narrow" w:hAnsi="Arial Narrow" w:cs="Arial"/>
          <w:szCs w:val="24"/>
          <w:lang w:val="es-ES"/>
        </w:rPr>
        <w:t xml:space="preserve">o al erario público producido </w:t>
      </w:r>
      <w:r w:rsidRPr="003348E8">
        <w:rPr>
          <w:rFonts w:ascii="Arial Narrow" w:hAnsi="Arial Narrow" w:cs="Arial"/>
          <w:szCs w:val="24"/>
          <w:lang w:val="es-ES"/>
        </w:rPr>
        <w:t>con</w:t>
      </w:r>
      <w:r w:rsidRPr="00AE6EA7">
        <w:rPr>
          <w:rFonts w:ascii="Arial Narrow" w:hAnsi="Arial Narrow" w:cs="Arial"/>
          <w:szCs w:val="24"/>
          <w:lang w:val="es-ES"/>
        </w:rPr>
        <w:t xml:space="preserve"> ocasión a la deficiente gestión fiscal realizada por parte de los sujetos pasivos de la acción fiscal, en</w:t>
      </w:r>
      <w:r w:rsidR="00716F3F">
        <w:rPr>
          <w:rFonts w:ascii="Arial Narrow" w:hAnsi="Arial Narrow" w:cs="Arial"/>
          <w:szCs w:val="24"/>
          <w:lang w:val="es-ES"/>
        </w:rPr>
        <w:t xml:space="preserve"> los términos señalados en las </w:t>
      </w:r>
      <w:r w:rsidR="00716F3F" w:rsidRPr="008653DE">
        <w:rPr>
          <w:rFonts w:ascii="Arial Narrow" w:hAnsi="Arial Narrow" w:cs="Arial"/>
          <w:szCs w:val="24"/>
          <w:lang w:val="es-ES"/>
        </w:rPr>
        <w:t>L</w:t>
      </w:r>
      <w:r w:rsidRPr="00AE6EA7">
        <w:rPr>
          <w:rFonts w:ascii="Arial Narrow" w:hAnsi="Arial Narrow" w:cs="Arial"/>
          <w:szCs w:val="24"/>
          <w:lang w:val="es-ES"/>
        </w:rPr>
        <w:t>eyes 610 de 2000 y 1474 de 2011.</w:t>
      </w:r>
    </w:p>
    <w:p w14:paraId="078EC077" w14:textId="77777777" w:rsidR="00AE6EA7" w:rsidRPr="00AE6EA7" w:rsidRDefault="00AE6EA7" w:rsidP="00AE6EA7">
      <w:pPr>
        <w:ind w:left="720"/>
        <w:jc w:val="both"/>
        <w:rPr>
          <w:rFonts w:ascii="Arial Narrow" w:hAnsi="Arial Narrow" w:cs="Arial"/>
          <w:szCs w:val="24"/>
          <w:lang w:val="es-ES"/>
        </w:rPr>
      </w:pPr>
    </w:p>
    <w:p w14:paraId="0A7A566C" w14:textId="77777777"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En desarrollo de la misión constitucional a cargo de esta Entidad, la vigencia 2016 inició con 1.186 procesos y a la fecha se están instruyendo en total 1.338 procesos de responsabilidad fiscal por valor aproximado de $4.921’804.695.884,09, de los cuales 50 corresponden al año 2012, procesos que en un 90% se encuentran en etapa probatoria, lo que hace imperativo la total dedicación del personal al recaudo y valoración de las pruebas para decidir lo pertinente conforme lo preceptuado por la Ley 610 de 2000, de otro lado, se requiere gestionar los hallazgos fiscales e indagaciones preliminares que a 31 de diciembre de 2016 presentaba un remanente de 338 hallazgos fiscales en estudio, más 129 recibidos en la vigencia actual para un total de 567; lo cual significa que ha sido creciente el número de procesos a cargo de la Dirección de Responsabilidad Fiscal y Jurisdicción Coactiva de esta Contraloría.</w:t>
      </w:r>
    </w:p>
    <w:p w14:paraId="125221C3" w14:textId="77777777" w:rsidR="00AE6EA7" w:rsidRPr="00AE6EA7" w:rsidRDefault="00AE6EA7" w:rsidP="00AE6EA7">
      <w:pPr>
        <w:ind w:left="720"/>
        <w:jc w:val="both"/>
        <w:rPr>
          <w:rFonts w:ascii="Arial Narrow" w:hAnsi="Arial Narrow" w:cs="Arial"/>
          <w:szCs w:val="24"/>
          <w:lang w:val="es-ES"/>
        </w:rPr>
      </w:pPr>
    </w:p>
    <w:p w14:paraId="73E5F5FA" w14:textId="77777777"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Así, la necesidad del impulso procesal, hace indispensable la implementación de un plan de vinculación e incremento de abogados que permita la evacuación en términos de los procesos que se adelanta en la Dirección de Responsabilidad Fiscal y Jurisdicción Coactiva, como en la Subdirección del Proceso de Responsabilidad Fiscal, para el cumplimiento de los mandatos legales.</w:t>
      </w:r>
    </w:p>
    <w:p w14:paraId="581A643E" w14:textId="77777777" w:rsidR="00AE6EA7" w:rsidRPr="00AE6EA7" w:rsidRDefault="00AE6EA7" w:rsidP="00AE6EA7">
      <w:pPr>
        <w:jc w:val="both"/>
        <w:rPr>
          <w:rFonts w:ascii="Arial Narrow" w:hAnsi="Arial Narrow" w:cs="Arial"/>
          <w:szCs w:val="24"/>
          <w:lang w:val="es-ES"/>
        </w:rPr>
      </w:pPr>
    </w:p>
    <w:p w14:paraId="07847212" w14:textId="77777777" w:rsidR="00B34EA8" w:rsidRPr="003348E8" w:rsidRDefault="00AE6EA7" w:rsidP="00B34EA8">
      <w:pPr>
        <w:jc w:val="both"/>
        <w:rPr>
          <w:rFonts w:ascii="Arial Narrow" w:hAnsi="Arial Narrow" w:cs="Arial"/>
          <w:szCs w:val="24"/>
          <w:lang w:val="es-419"/>
        </w:rPr>
      </w:pPr>
      <w:r w:rsidRPr="003348E8">
        <w:rPr>
          <w:rFonts w:ascii="Arial Narrow" w:hAnsi="Arial Narrow" w:cs="Arial"/>
          <w:szCs w:val="24"/>
          <w:lang w:val="es-ES"/>
        </w:rPr>
        <w:t xml:space="preserve">La Dirección de Responsabilidad Fiscal y Jurisdicción Coactiva, cuenta con </w:t>
      </w:r>
      <w:r w:rsidR="00716F3F" w:rsidRPr="003348E8">
        <w:rPr>
          <w:rFonts w:ascii="Arial Narrow" w:hAnsi="Arial Narrow" w:cs="Arial"/>
          <w:b/>
          <w:szCs w:val="24"/>
          <w:lang w:val="es-419"/>
        </w:rPr>
        <w:t>72</w:t>
      </w:r>
      <w:r w:rsidRPr="003348E8">
        <w:rPr>
          <w:rFonts w:ascii="Arial Narrow" w:hAnsi="Arial Narrow" w:cs="Arial"/>
          <w:szCs w:val="24"/>
          <w:lang w:val="es-ES"/>
        </w:rPr>
        <w:t xml:space="preserve"> servidores</w:t>
      </w:r>
      <w:r w:rsidR="00716F3F" w:rsidRPr="003348E8">
        <w:rPr>
          <w:rFonts w:ascii="Arial Narrow" w:hAnsi="Arial Narrow" w:cs="Arial"/>
          <w:szCs w:val="24"/>
          <w:lang w:val="es-419"/>
        </w:rPr>
        <w:t xml:space="preserve"> públicos en los siguientes cargos, </w:t>
      </w:r>
      <w:r w:rsidRPr="003348E8">
        <w:rPr>
          <w:rFonts w:ascii="Arial Narrow" w:hAnsi="Arial Narrow" w:cs="Arial"/>
          <w:szCs w:val="24"/>
          <w:lang w:val="es-ES"/>
        </w:rPr>
        <w:t xml:space="preserve">así: </w:t>
      </w:r>
      <w:r w:rsidR="00716F3F" w:rsidRPr="003348E8">
        <w:rPr>
          <w:rFonts w:ascii="Arial Narrow" w:hAnsi="Arial Narrow" w:cs="Arial"/>
          <w:szCs w:val="24"/>
          <w:lang w:val="es-419"/>
        </w:rPr>
        <w:t xml:space="preserve">1 Director Técnico, 2 Subdirectores Técnicos, 2 Asesores, 7 Gerentes, 13 Profesionales Especializados 222-07, 1 Profesional Especializado 222-05, </w:t>
      </w:r>
      <w:r w:rsidR="00B34EA8" w:rsidRPr="003348E8">
        <w:rPr>
          <w:rFonts w:ascii="Arial Narrow" w:hAnsi="Arial Narrow" w:cs="Arial"/>
          <w:szCs w:val="24"/>
          <w:lang w:val="es-419"/>
        </w:rPr>
        <w:t>23 Profesionales Universitarios 219-03, 4 Profesionales Universitarios 219-01, 4 Técnicos Operativos 314-05, 3 Técnicos Operativos 314-03, 1 Secretaria Ejecutiva 425-09, 5 Secretarios 440-08, 1 Secretarios 440-07 y 5 Auxiliares Administrativos 407-03.</w:t>
      </w:r>
      <w:r w:rsidR="005A7A68" w:rsidRPr="003348E8">
        <w:rPr>
          <w:rStyle w:val="Refdenotaalpie"/>
          <w:rFonts w:ascii="Arial Narrow" w:hAnsi="Arial Narrow" w:cs="Arial"/>
          <w:szCs w:val="24"/>
          <w:lang w:val="es-419"/>
        </w:rPr>
        <w:footnoteReference w:id="8"/>
      </w:r>
    </w:p>
    <w:p w14:paraId="7F18E451" w14:textId="77777777" w:rsidR="00AE6EA7" w:rsidRPr="00AE6EA7" w:rsidRDefault="00AE6EA7" w:rsidP="00AE6EA7">
      <w:pPr>
        <w:ind w:left="720"/>
        <w:jc w:val="both"/>
        <w:rPr>
          <w:rFonts w:ascii="Arial Narrow" w:hAnsi="Arial Narrow" w:cs="Arial"/>
          <w:szCs w:val="24"/>
          <w:lang w:val="es-ES"/>
        </w:rPr>
      </w:pPr>
    </w:p>
    <w:p w14:paraId="78FBF813" w14:textId="77777777" w:rsidR="00AE6EA7" w:rsidRPr="00AE6EA7" w:rsidRDefault="00AE6EA7" w:rsidP="00AE6EA7">
      <w:pPr>
        <w:jc w:val="both"/>
        <w:rPr>
          <w:rFonts w:ascii="Arial Narrow" w:hAnsi="Arial Narrow" w:cs="Arial"/>
          <w:szCs w:val="24"/>
          <w:lang w:val="es-ES"/>
        </w:rPr>
      </w:pPr>
      <w:r w:rsidRPr="00AE6EA7">
        <w:rPr>
          <w:rFonts w:ascii="Arial Narrow" w:hAnsi="Arial Narrow" w:cs="Arial"/>
          <w:szCs w:val="24"/>
          <w:lang w:val="es-ES"/>
        </w:rPr>
        <w:t>Igualmente, a esta Dirección le corresponde analizar y pronunciarse sobre los hallazgos fiscales e Indagaciones Preliminares que recibe de las Direcciones Sectoriales y de la Dirección de Reacción Inmediata de acuerdo al Plan de Auditoria Distrital en cada vigencia. Es así que el artículo 9º de la Ley 610 de 2000 señala Caducidad y prescripción.</w:t>
      </w:r>
      <w:r w:rsidRPr="00AE6EA7">
        <w:rPr>
          <w:rFonts w:ascii="Arial Narrow" w:hAnsi="Arial Narrow"/>
          <w:szCs w:val="24"/>
          <w:lang w:val="es-ES"/>
        </w:rPr>
        <w:t> “</w:t>
      </w:r>
      <w:r w:rsidRPr="00AE6EA7">
        <w:rPr>
          <w:rFonts w:ascii="Arial Narrow" w:hAnsi="Arial Narrow" w:cs="Arial"/>
          <w:i/>
          <w:szCs w:val="24"/>
          <w:u w:val="single"/>
          <w:lang w:val="es-ES"/>
        </w:rPr>
        <w:t>La acción fiscal caducará si transcurridos cinco (5) años desde la ocurrencia del hecho generador del daño al patrimonio público, no se ha proferido auto de apertura del proceso de responsabilidad fiscal</w:t>
      </w:r>
      <w:r w:rsidRPr="00AE6EA7">
        <w:rPr>
          <w:rFonts w:ascii="Arial Narrow" w:hAnsi="Arial Narrow" w:cs="Arial"/>
          <w:szCs w:val="24"/>
          <w:lang w:val="es-ES"/>
        </w:rPr>
        <w:t>.</w:t>
      </w:r>
      <w:r w:rsidRPr="00AE6EA7">
        <w:rPr>
          <w:rFonts w:ascii="Arial Narrow" w:hAnsi="Arial Narrow"/>
          <w:szCs w:val="24"/>
          <w:lang w:val="es-ES"/>
        </w:rPr>
        <w:t> </w:t>
      </w:r>
      <w:r>
        <w:rPr>
          <w:rFonts w:ascii="Arial Narrow" w:hAnsi="Arial Narrow"/>
          <w:szCs w:val="24"/>
          <w:lang w:val="es-ES"/>
        </w:rPr>
        <w:t xml:space="preserve"> </w:t>
      </w:r>
      <w:r w:rsidRPr="00AE6EA7">
        <w:rPr>
          <w:rFonts w:ascii="Arial Narrow" w:hAnsi="Arial Narrow" w:cs="Arial"/>
          <w:szCs w:val="24"/>
          <w:lang w:val="es-ES"/>
        </w:rPr>
        <w:t>Este término empezará a contarse para los hechos o actos instantáneos desde el día de su realización, y para los complejos, de tracto sucesivo, de carácter permanente o continuado desde la del último hecho o acto. La responsabilidad fiscal prescribirá en cinco (5) años, contados a partir del auto de apertura del proceso de responsabilidad fiscal, si dentro de dicho término no se ha dictado providencia en firme que la declare. El vencimiento de los términos establecidos en el presente artículo no impedirá que cuando se trate de hechos punibles, se pueda obtener la reparación de la totalidad del detrimento y demás perjuicios que haya sufrido la administración, a través de la acción civil en el proceso penal, que podrá ser ejercida por la contraloría correspondiente o por la respectiva entidad pública” Significa lo anterior que los procesos deben iniciar antes de los cinco años que determina la Ley como término de caducidad y culminar también antes de los cinco años ya referidos para que no se originen los fenómenos de la caducidad y de la prescripción tal como se ha referido.</w:t>
      </w:r>
    </w:p>
    <w:p w14:paraId="7568EC75" w14:textId="77777777" w:rsidR="00AE6EA7" w:rsidRPr="0057677C" w:rsidRDefault="00AE6EA7" w:rsidP="00AE6EA7">
      <w:pPr>
        <w:jc w:val="both"/>
        <w:rPr>
          <w:rFonts w:cs="Arial"/>
          <w:sz w:val="22"/>
          <w:szCs w:val="22"/>
          <w:lang w:val="es-419"/>
        </w:rPr>
      </w:pPr>
    </w:p>
    <w:p w14:paraId="55443293" w14:textId="77777777"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 xml:space="preserve">Ahora bien, el 90% de los procesos, se encuentran en etapa probatoria, lo que hace imperativo la total dedicación del personal al recaudo y culminación de </w:t>
      </w:r>
      <w:proofErr w:type="gramStart"/>
      <w:r w:rsidRPr="00AA1456">
        <w:rPr>
          <w:rFonts w:ascii="Arial Narrow" w:hAnsi="Arial Narrow" w:cs="Arial"/>
          <w:szCs w:val="24"/>
          <w:lang w:val="es-ES"/>
        </w:rPr>
        <w:t>los pruebas</w:t>
      </w:r>
      <w:proofErr w:type="gramEnd"/>
      <w:r w:rsidRPr="00AA1456">
        <w:rPr>
          <w:rFonts w:ascii="Arial Narrow" w:hAnsi="Arial Narrow" w:cs="Arial"/>
          <w:szCs w:val="24"/>
          <w:lang w:val="es-ES"/>
        </w:rPr>
        <w:t xml:space="preserve"> para decidir lo pertinente conforme lo preceptuado por la referida Ley 610 de 2000</w:t>
      </w:r>
      <w:r w:rsidR="00B34EA8" w:rsidRPr="003348E8">
        <w:rPr>
          <w:rFonts w:ascii="Arial Narrow" w:hAnsi="Arial Narrow" w:cs="Arial"/>
          <w:szCs w:val="24"/>
          <w:lang w:val="es-ES"/>
        </w:rPr>
        <w:t xml:space="preserve"> y 1474 de 2011</w:t>
      </w:r>
      <w:r w:rsidRPr="00AA1456">
        <w:rPr>
          <w:rFonts w:ascii="Arial Narrow" w:hAnsi="Arial Narrow" w:cs="Arial"/>
          <w:szCs w:val="24"/>
          <w:lang w:val="es-ES"/>
        </w:rPr>
        <w:t xml:space="preserve">. </w:t>
      </w:r>
    </w:p>
    <w:p w14:paraId="345504CC" w14:textId="77777777" w:rsidR="00AE6EA7" w:rsidRPr="00AA1456" w:rsidRDefault="00AE6EA7" w:rsidP="00AE6EA7">
      <w:pPr>
        <w:ind w:left="720"/>
        <w:jc w:val="both"/>
        <w:rPr>
          <w:rFonts w:ascii="Arial Narrow" w:hAnsi="Arial Narrow" w:cs="Arial"/>
          <w:szCs w:val="24"/>
          <w:lang w:val="es-ES"/>
        </w:rPr>
      </w:pPr>
    </w:p>
    <w:p w14:paraId="3CA5E651" w14:textId="77777777"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 xml:space="preserve">Así, la necesidad del impulso procesal, las reasignaciones que deben ordenarse cuando se desvinculan a los funcionarios, el fenómeno jurídico de la prescripción y de la caducidad hacen indispensable la implementación de un plan de vinculación e incremento en el número de abogados que permita la evacuación en términos de los procesos que adelanta la Subdirección </w:t>
      </w:r>
      <w:r w:rsidR="00B34EA8" w:rsidRPr="003348E8">
        <w:rPr>
          <w:rFonts w:ascii="Arial Narrow" w:hAnsi="Arial Narrow" w:cs="Arial"/>
          <w:szCs w:val="24"/>
          <w:lang w:val="es-ES"/>
        </w:rPr>
        <w:t>del Proceso de R</w:t>
      </w:r>
      <w:r w:rsidRPr="003348E8">
        <w:rPr>
          <w:rFonts w:ascii="Arial Narrow" w:hAnsi="Arial Narrow" w:cs="Arial"/>
          <w:szCs w:val="24"/>
          <w:lang w:val="es-ES"/>
        </w:rPr>
        <w:t xml:space="preserve">esponsabilidad </w:t>
      </w:r>
      <w:r w:rsidR="00B34EA8" w:rsidRPr="003348E8">
        <w:rPr>
          <w:rFonts w:ascii="Arial Narrow" w:hAnsi="Arial Narrow" w:cs="Arial"/>
          <w:szCs w:val="24"/>
          <w:lang w:val="es-ES"/>
        </w:rPr>
        <w:t>F</w:t>
      </w:r>
      <w:r w:rsidRPr="003348E8">
        <w:rPr>
          <w:rFonts w:ascii="Arial Narrow" w:hAnsi="Arial Narrow" w:cs="Arial"/>
          <w:szCs w:val="24"/>
          <w:lang w:val="es-ES"/>
        </w:rPr>
        <w:t>iscal</w:t>
      </w:r>
      <w:r w:rsidRPr="00AA1456">
        <w:rPr>
          <w:rFonts w:ascii="Arial Narrow" w:hAnsi="Arial Narrow" w:cs="Arial"/>
          <w:szCs w:val="24"/>
          <w:lang w:val="es-ES"/>
        </w:rPr>
        <w:t xml:space="preserve"> para el cumplimiento del Plan de Acción, acorde con los mandatos legales. </w:t>
      </w:r>
    </w:p>
    <w:p w14:paraId="438193F5" w14:textId="77777777" w:rsidR="00AE6EA7" w:rsidRPr="00AA1456" w:rsidRDefault="00AE6EA7" w:rsidP="00AE6EA7">
      <w:pPr>
        <w:ind w:left="720"/>
        <w:jc w:val="both"/>
        <w:rPr>
          <w:rFonts w:ascii="Arial Narrow" w:hAnsi="Arial Narrow" w:cs="Arial"/>
          <w:szCs w:val="24"/>
          <w:lang w:val="es-ES"/>
        </w:rPr>
      </w:pPr>
    </w:p>
    <w:p w14:paraId="5D15F25F" w14:textId="77777777" w:rsidR="00FD2277" w:rsidRPr="003348E8" w:rsidRDefault="00AE6EA7" w:rsidP="004477AD">
      <w:pPr>
        <w:shd w:val="clear" w:color="auto" w:fill="FFFFFF"/>
        <w:spacing w:line="230" w:lineRule="atLeast"/>
        <w:jc w:val="both"/>
        <w:rPr>
          <w:rFonts w:ascii="Arial Narrow" w:hAnsi="Arial Narrow" w:cs="Arial"/>
          <w:szCs w:val="24"/>
          <w:lang w:val="es-ES"/>
        </w:rPr>
      </w:pPr>
      <w:r w:rsidRPr="003348E8">
        <w:rPr>
          <w:rFonts w:ascii="Arial Narrow" w:hAnsi="Arial Narrow" w:cs="Arial"/>
          <w:szCs w:val="24"/>
          <w:lang w:val="es-ES"/>
        </w:rPr>
        <w:t>En conclusión  y de  conformidad  con los numerales 1, 3, 6, 9, 10, 11,12, 13, 17,  del artículo 4</w:t>
      </w:r>
      <w:r w:rsidR="00AE4FD9" w:rsidRPr="003348E8">
        <w:rPr>
          <w:rFonts w:ascii="Arial Narrow" w:hAnsi="Arial Narrow" w:cs="Arial"/>
          <w:szCs w:val="24"/>
          <w:lang w:val="es-ES"/>
        </w:rPr>
        <w:t>9</w:t>
      </w:r>
      <w:r w:rsidRPr="003348E8">
        <w:rPr>
          <w:rFonts w:ascii="Arial Narrow" w:hAnsi="Arial Narrow" w:cs="Arial"/>
          <w:szCs w:val="24"/>
          <w:lang w:val="es-ES"/>
        </w:rPr>
        <w:t xml:space="preserve"> del  </w:t>
      </w:r>
      <w:r w:rsidR="00AE4FD9" w:rsidRPr="003348E8">
        <w:rPr>
          <w:rFonts w:ascii="Arial Narrow" w:hAnsi="Arial Narrow" w:cs="Arial"/>
          <w:szCs w:val="24"/>
          <w:lang w:val="es-ES"/>
        </w:rPr>
        <w:t>A</w:t>
      </w:r>
      <w:r w:rsidRPr="003348E8">
        <w:rPr>
          <w:rFonts w:ascii="Arial Narrow" w:hAnsi="Arial Narrow" w:cs="Arial"/>
          <w:szCs w:val="24"/>
          <w:lang w:val="es-ES"/>
        </w:rPr>
        <w:t xml:space="preserve">cuerdo  </w:t>
      </w:r>
      <w:r w:rsidR="00AE4FD9" w:rsidRPr="003348E8">
        <w:rPr>
          <w:rFonts w:ascii="Arial Narrow" w:hAnsi="Arial Narrow" w:cs="Arial"/>
          <w:szCs w:val="24"/>
          <w:lang w:val="es-ES"/>
        </w:rPr>
        <w:t xml:space="preserve">658 de 2016 </w:t>
      </w:r>
      <w:r w:rsidRPr="003348E8">
        <w:rPr>
          <w:rFonts w:ascii="Arial Narrow" w:hAnsi="Arial Narrow" w:cs="Arial"/>
          <w:szCs w:val="24"/>
          <w:lang w:val="es-ES"/>
        </w:rPr>
        <w:t xml:space="preserve">del Concejo de Bogotá, </w:t>
      </w:r>
      <w:r w:rsidR="00FD2277" w:rsidRPr="003348E8">
        <w:rPr>
          <w:rFonts w:ascii="Arial Narrow" w:hAnsi="Arial Narrow" w:cs="Arial"/>
          <w:szCs w:val="24"/>
          <w:lang w:val="es-ES"/>
        </w:rPr>
        <w:t xml:space="preserve">por el cual se dictan normas sobre organización y funcionamiento de la Contraloría de Bogotá, D.C., se modifica su estructura orgánica e interna, se fijan funciones de sus dependencias, se modifica la planta de personal, y se dictan otras disposiciones (Modificado por el Acuerdo </w:t>
      </w:r>
      <w:r w:rsidR="004477AD" w:rsidRPr="003348E8">
        <w:rPr>
          <w:rFonts w:ascii="Arial Narrow" w:hAnsi="Arial Narrow" w:cs="Arial"/>
          <w:szCs w:val="24"/>
          <w:lang w:val="es-ES"/>
        </w:rPr>
        <w:t>664 de</w:t>
      </w:r>
      <w:r w:rsidR="00FD2277" w:rsidRPr="003348E8">
        <w:rPr>
          <w:rFonts w:ascii="Arial Narrow" w:hAnsi="Arial Narrow" w:cs="Arial"/>
          <w:szCs w:val="24"/>
          <w:lang w:val="es-ES"/>
        </w:rPr>
        <w:t> 2017, por el cual se modifica parcialmente el Acuerdo </w:t>
      </w:r>
      <w:hyperlink r:id="rId10" w:history="1">
        <w:r w:rsidR="00FD2277" w:rsidRPr="003348E8">
          <w:rPr>
            <w:rFonts w:ascii="Arial Narrow" w:hAnsi="Arial Narrow" w:cs="Arial"/>
            <w:szCs w:val="24"/>
            <w:lang w:val="es-ES"/>
          </w:rPr>
          <w:t>658</w:t>
        </w:r>
      </w:hyperlink>
      <w:r w:rsidR="00FD2277" w:rsidRPr="003348E8">
        <w:rPr>
          <w:rFonts w:ascii="Arial Narrow" w:hAnsi="Arial Narrow" w:cs="Arial"/>
          <w:szCs w:val="24"/>
          <w:lang w:val="es-ES"/>
        </w:rPr>
        <w:t xml:space="preserve"> del 21 de diciembre de 2016 </w:t>
      </w:r>
      <w:r w:rsidR="00772AE0">
        <w:rPr>
          <w:rFonts w:ascii="Arial Narrow" w:hAnsi="Arial Narrow" w:cs="Arial"/>
          <w:szCs w:val="24"/>
          <w:lang w:val="es-ES"/>
        </w:rPr>
        <w:t>“</w:t>
      </w:r>
      <w:r w:rsidR="00FD2277" w:rsidRPr="003348E8">
        <w:rPr>
          <w:rFonts w:ascii="Arial Narrow" w:hAnsi="Arial Narrow" w:cs="Arial"/>
          <w:szCs w:val="24"/>
          <w:lang w:val="es-ES"/>
        </w:rPr>
        <w:t>por el cual se dictan normas sobre organización y funcionamiento de la Contraloría de Bogotá, D.C., se modifica su estructura orgánica e interna, se fijan  funciones de sus dependencias, se modifica la planta de personal, y se dictan otras disposiciones</w:t>
      </w:r>
      <w:r w:rsidR="004477AD" w:rsidRPr="003348E8">
        <w:rPr>
          <w:rFonts w:ascii="Arial Narrow" w:hAnsi="Arial Narrow" w:cs="Arial"/>
          <w:szCs w:val="24"/>
          <w:lang w:val="es-ES"/>
        </w:rPr>
        <w:t>”</w:t>
      </w:r>
      <w:r w:rsidR="00FD2277" w:rsidRPr="003348E8">
        <w:rPr>
          <w:rFonts w:ascii="Arial Narrow" w:hAnsi="Arial Narrow" w:cs="Arial"/>
          <w:szCs w:val="24"/>
          <w:lang w:val="es-ES"/>
        </w:rPr>
        <w:t>)</w:t>
      </w:r>
      <w:r w:rsidR="004477AD" w:rsidRPr="003348E8">
        <w:rPr>
          <w:rFonts w:ascii="Arial Narrow" w:hAnsi="Arial Narrow" w:cs="Arial"/>
          <w:szCs w:val="24"/>
          <w:lang w:val="es-ES"/>
        </w:rPr>
        <w:t>,</w:t>
      </w:r>
      <w:r w:rsidR="00AE4FD9" w:rsidRPr="003348E8">
        <w:rPr>
          <w:rFonts w:ascii="Arial Narrow" w:hAnsi="Arial Narrow" w:cs="Arial"/>
          <w:szCs w:val="24"/>
          <w:lang w:val="es-ES"/>
        </w:rPr>
        <w:t>entre otras</w:t>
      </w:r>
      <w:r w:rsidR="004477AD" w:rsidRPr="003348E8">
        <w:rPr>
          <w:rFonts w:ascii="Arial Narrow" w:hAnsi="Arial Narrow" w:cs="Arial"/>
          <w:szCs w:val="24"/>
          <w:lang w:val="es-ES"/>
        </w:rPr>
        <w:t>, y en el</w:t>
      </w:r>
      <w:r w:rsidR="00FD2277" w:rsidRPr="003348E8">
        <w:rPr>
          <w:rFonts w:ascii="Arial Narrow" w:hAnsi="Arial Narrow" w:cs="Arial"/>
          <w:szCs w:val="24"/>
          <w:lang w:val="es-ES"/>
        </w:rPr>
        <w:t xml:space="preserve"> cual se establece que son funciones de la Dirección de Responsabilidad Fiscal y Jurisdicción Coactiva, entre otras, las siguientes: “Definir las políticas e impartir directrices generales sobre indagaciones preliminares, procesos de responsabilidad fiscal y jurisdicción coactiva que debe desarrollar la Contraloría de Bogotá D.C.”, “Dirigir los procesos de</w:t>
      </w:r>
      <w:r w:rsidR="00FD2277" w:rsidRPr="001669DB">
        <w:rPr>
          <w:rFonts w:ascii="Arial Narrow" w:hAnsi="Arial Narrow" w:cs="Arial"/>
          <w:color w:val="00B050"/>
          <w:szCs w:val="24"/>
          <w:lang w:eastAsia="es-CO"/>
        </w:rPr>
        <w:t xml:space="preserve"> </w:t>
      </w:r>
      <w:r w:rsidR="00FD2277" w:rsidRPr="003348E8">
        <w:rPr>
          <w:rFonts w:ascii="Arial Narrow" w:hAnsi="Arial Narrow" w:cs="Arial"/>
          <w:szCs w:val="24"/>
          <w:lang w:val="es-ES"/>
        </w:rPr>
        <w:t xml:space="preserve">responsabilidad fiscal y jurisdicción coactiva a que haya lugar como producto del ejercicio de la vigilancia y control a la gestión fiscal.”, “Adoptar de acuerdo con lo dispuesto por el Contralor de Bogotá, D.C. los planes y los programas de indagaciones preliminares, procesos de responsabilidad fiscal y jurisdicción coactiva que deban y corresponda adelantarse directamente o por las Subdirecciones a su cargo.”, “Iniciar los procesos de </w:t>
      </w:r>
      <w:r w:rsidR="00FD2277" w:rsidRPr="003348E8">
        <w:rPr>
          <w:rFonts w:ascii="Arial Narrow" w:hAnsi="Arial Narrow" w:cs="Arial"/>
          <w:szCs w:val="24"/>
          <w:lang w:val="es-ES"/>
        </w:rPr>
        <w:lastRenderedPageBreak/>
        <w:t>responsabilidad fiscal, coordinar la asignación de funciones de indagación o atención de los procesos de responsabilidad fiscal y jurisdicción coactiva y comisionar a los funcionarios competentes para la práctica de pruebas.”, “Orientar y dirigir las actuaciones en los procesos de responsabilidad fiscal y jurisdicción coactiva.”, “Ordenar las medidas cautelares o culminar las mismas cuando ellas sean procedentes acorde la con normatividad vigente sobre la materia.”, “Adelantar, conforme a las competencias que se establezcan, los procesos de responsabilidad fiscal y de jurisdicción coactiva.”, “Adelantar la segunda instancia en las etapas que corresponda dentro de los procesos de responsabilidad fiscal o jurisdicción coactiva cuando no fuere obligatoria dicha segunda instancia en cabeza del Contralor de Bogotá, D.C. cuya primera instancia haya sido surtida por la Subdirección del proceso de Responsabilidad Fiscal y la Subdirección de Jurisdicción Coactiva, según el caso.”, “Coordinar con las dependencias competentes de la Contraloría de Bogotá D.C., cuando se obtengan hallazgos de las auditorías que así lo ameriten, o se verifiquen violación a los presupuestos normativos, el adelanto de las actuaciones preliminares relacionadas con la responsabilidad fiscal hasta la etapa de apertura del proceso de responsabilidad fiscal; sin perjuicio que la Dirección o la Subdirección del Proceso de Responsabilidad Fiscal puedan efectuar directamente tales actuaciones.</w:t>
      </w:r>
    </w:p>
    <w:p w14:paraId="2E001495" w14:textId="77777777" w:rsidR="00CB5ADE" w:rsidRPr="003348E8" w:rsidRDefault="00FD2277" w:rsidP="004477AD">
      <w:pPr>
        <w:shd w:val="clear" w:color="auto" w:fill="FFFFFF"/>
        <w:jc w:val="both"/>
        <w:rPr>
          <w:rFonts w:ascii="Arial Narrow" w:hAnsi="Arial Narrow" w:cs="Arial"/>
          <w:szCs w:val="24"/>
          <w:lang w:val="es-ES"/>
        </w:rPr>
      </w:pPr>
      <w:r w:rsidRPr="003348E8">
        <w:rPr>
          <w:rFonts w:ascii="Arial Narrow" w:hAnsi="Arial Narrow" w:cs="Arial"/>
          <w:szCs w:val="24"/>
          <w:lang w:val="es-ES"/>
        </w:rPr>
        <w:t> </w:t>
      </w:r>
    </w:p>
    <w:p w14:paraId="54226B73" w14:textId="77777777"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 xml:space="preserve">Por lo expuesto, se requiere incrementar </w:t>
      </w:r>
      <w:r w:rsidR="005209E6" w:rsidRPr="003348E8">
        <w:rPr>
          <w:rFonts w:ascii="Arial Narrow" w:hAnsi="Arial Narrow" w:cs="Arial"/>
          <w:szCs w:val="24"/>
          <w:lang w:val="es-ES"/>
        </w:rPr>
        <w:t>y</w:t>
      </w:r>
      <w:r w:rsidR="00AE4FD9" w:rsidRPr="003348E8">
        <w:rPr>
          <w:rFonts w:ascii="Arial Narrow" w:hAnsi="Arial Narrow" w:cs="Arial"/>
          <w:szCs w:val="24"/>
          <w:lang w:val="es-ES"/>
        </w:rPr>
        <w:t>/</w:t>
      </w:r>
      <w:r w:rsidR="005209E6" w:rsidRPr="003348E8">
        <w:rPr>
          <w:rFonts w:ascii="Arial Narrow" w:hAnsi="Arial Narrow" w:cs="Arial"/>
          <w:szCs w:val="24"/>
          <w:lang w:val="es-ES"/>
        </w:rPr>
        <w:t xml:space="preserve">o mantener como mínimo </w:t>
      </w:r>
      <w:r w:rsidRPr="00AA1456">
        <w:rPr>
          <w:rFonts w:ascii="Arial Narrow" w:hAnsi="Arial Narrow" w:cs="Arial"/>
          <w:szCs w:val="24"/>
          <w:lang w:val="es-ES"/>
        </w:rPr>
        <w:t xml:space="preserve">el número de abogados </w:t>
      </w:r>
      <w:r w:rsidR="005209E6" w:rsidRPr="003348E8">
        <w:rPr>
          <w:rFonts w:ascii="Arial Narrow" w:hAnsi="Arial Narrow" w:cs="Arial"/>
          <w:szCs w:val="24"/>
          <w:lang w:val="es-ES"/>
        </w:rPr>
        <w:t xml:space="preserve">contratistas </w:t>
      </w:r>
      <w:r w:rsidR="00AE4FD9" w:rsidRPr="003348E8">
        <w:rPr>
          <w:rFonts w:ascii="Arial Narrow" w:hAnsi="Arial Narrow" w:cs="Arial"/>
          <w:szCs w:val="24"/>
          <w:lang w:val="es-ES"/>
        </w:rPr>
        <w:t xml:space="preserve">actual, </w:t>
      </w:r>
      <w:r w:rsidRPr="00AA1456">
        <w:rPr>
          <w:rFonts w:ascii="Arial Narrow" w:hAnsi="Arial Narrow" w:cs="Arial"/>
          <w:szCs w:val="24"/>
          <w:lang w:val="es-ES"/>
        </w:rPr>
        <w:t>para apoyar</w:t>
      </w:r>
      <w:r w:rsidR="005209E6" w:rsidRPr="003348E8">
        <w:rPr>
          <w:rFonts w:ascii="Arial Narrow" w:hAnsi="Arial Narrow" w:cs="Arial"/>
          <w:szCs w:val="24"/>
          <w:lang w:val="es-ES"/>
        </w:rPr>
        <w:t xml:space="preserve"> la sustanciación oportuna en todos </w:t>
      </w:r>
      <w:r w:rsidRPr="00AA1456">
        <w:rPr>
          <w:rFonts w:ascii="Arial Narrow" w:hAnsi="Arial Narrow" w:cs="Arial"/>
          <w:szCs w:val="24"/>
          <w:lang w:val="es-ES"/>
        </w:rPr>
        <w:t xml:space="preserve">los Procesos de Responsabilidad Fiscal </w:t>
      </w:r>
      <w:r w:rsidR="005209E6" w:rsidRPr="003348E8">
        <w:rPr>
          <w:rFonts w:ascii="Arial Narrow" w:hAnsi="Arial Narrow" w:cs="Arial"/>
          <w:szCs w:val="24"/>
          <w:lang w:val="es-ES"/>
        </w:rPr>
        <w:t>de la Dirección de Responsabilidad Fiscal y Jurisdicción Coactiva – Subdirección del Procesos de Responsabilidad Fiscal, a efecto de evitar la inactividad procesal y con ello la prescripción en la medida de las posibilidades legales y procesales</w:t>
      </w:r>
      <w:r w:rsidRPr="00AA1456">
        <w:rPr>
          <w:rFonts w:ascii="Arial Narrow" w:hAnsi="Arial Narrow" w:cs="Arial"/>
          <w:szCs w:val="24"/>
          <w:lang w:val="es-ES"/>
        </w:rPr>
        <w:t xml:space="preserve">. </w:t>
      </w:r>
    </w:p>
    <w:p w14:paraId="4780F404" w14:textId="77777777" w:rsidR="00AE6EA7" w:rsidRPr="00AA1456" w:rsidRDefault="00AE6EA7" w:rsidP="00AE6EA7">
      <w:pPr>
        <w:jc w:val="both"/>
        <w:rPr>
          <w:rFonts w:ascii="Arial Narrow" w:hAnsi="Arial Narrow" w:cs="Arial"/>
          <w:szCs w:val="24"/>
          <w:lang w:val="es-ES"/>
        </w:rPr>
      </w:pPr>
    </w:p>
    <w:p w14:paraId="391E241B" w14:textId="77777777"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 xml:space="preserve">Teniendo en cuenta que la Entidad, en el acta de junta de compras No. 8 del 25 de julio del 2016, evalúo la pertinencia de iniciar ejecución en la vigencia 2016 de la Meta 5 </w:t>
      </w:r>
      <w:r w:rsidR="00772AE0">
        <w:rPr>
          <w:rFonts w:ascii="Arial Narrow" w:hAnsi="Arial Narrow" w:cs="Arial"/>
          <w:szCs w:val="24"/>
          <w:lang w:val="es-ES"/>
        </w:rPr>
        <w:t>–</w:t>
      </w:r>
      <w:r w:rsidRPr="00AA1456">
        <w:rPr>
          <w:rFonts w:ascii="Arial Narrow" w:hAnsi="Arial Narrow" w:cs="Arial"/>
          <w:szCs w:val="24"/>
          <w:lang w:val="es-ES"/>
        </w:rPr>
        <w:t xml:space="preserve"> Apoyar el 100% de los Procesos de Responsabilidad Fiscal próximos a prescribir, dado que se requiere de carácter urgente la suscripción de contratos de prestación de servicios, con el fin de evitar el fenómeno jurídico como la prescripción y la caducidad de la acción fiscal contemplados en la Ley 610 del 2000.</w:t>
      </w:r>
    </w:p>
    <w:p w14:paraId="545BF3CD" w14:textId="77777777" w:rsidR="00AE6EA7" w:rsidRPr="00AA1456" w:rsidRDefault="00AE6EA7" w:rsidP="00AE6EA7">
      <w:pPr>
        <w:jc w:val="both"/>
        <w:rPr>
          <w:rFonts w:ascii="Arial Narrow" w:hAnsi="Arial Narrow" w:cs="Arial"/>
          <w:szCs w:val="24"/>
          <w:lang w:val="es-ES"/>
        </w:rPr>
      </w:pPr>
    </w:p>
    <w:p w14:paraId="66A4F110" w14:textId="77777777"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Siendo importante para la Contraloría de Bogotá D.C., llevar a buen término el Plan de Acción fijado en la presente vigencia, de acuerdo con los aspectos definidos en la Junta de Compras y Licitaciones No. 4 de marzo del 2017, en los que se encuentra la aprobación de la modificación del Proyecto de Inversión No. 1195 “Fortalecimiento del Sistema Integrado de Gestión y de la Capacidad Institucional”, en lo referente a la meta 5 “Apoyar el 100% de los Procesos de Responsabilidad Fiscal próximos a prescribir”, la modificación de la Ficha EBI-D, de acuerdo con los procedimientos vigentes, en el siguiente sentido: se requieren judicantes de derecho que haya cursado y aprobado todas las materias y consultorios jurídicos, con conocimiento y manejo de mecanismos de responsabilidad fiscal”.</w:t>
      </w:r>
    </w:p>
    <w:p w14:paraId="60C0DABD" w14:textId="77777777" w:rsidR="00AE6EA7" w:rsidRPr="00AA1456" w:rsidRDefault="00AE6EA7" w:rsidP="00AE6EA7">
      <w:pPr>
        <w:jc w:val="both"/>
        <w:rPr>
          <w:rFonts w:ascii="Arial Narrow" w:hAnsi="Arial Narrow" w:cs="Arial"/>
          <w:szCs w:val="24"/>
          <w:lang w:val="es-ES"/>
        </w:rPr>
      </w:pPr>
    </w:p>
    <w:p w14:paraId="61945C06" w14:textId="77777777" w:rsidR="00AE6EA7" w:rsidRPr="00AA1456" w:rsidRDefault="00AE6EA7" w:rsidP="00AE6EA7">
      <w:pPr>
        <w:jc w:val="both"/>
        <w:rPr>
          <w:rFonts w:ascii="Arial Narrow" w:hAnsi="Arial Narrow" w:cs="Arial"/>
          <w:szCs w:val="24"/>
          <w:lang w:val="es-ES"/>
        </w:rPr>
      </w:pPr>
      <w:r w:rsidRPr="00AA1456">
        <w:rPr>
          <w:rFonts w:ascii="Arial Narrow" w:hAnsi="Arial Narrow" w:cs="Arial"/>
          <w:szCs w:val="24"/>
          <w:lang w:val="es-ES"/>
        </w:rPr>
        <w:t>Lo anterior se justifica en la necesidad de que se vincule personal que apoyen a los abogados en las funciones de Responsabilidad Fiscal en la ejecución de las actividades, efectuar notificaciones, proyectar actos de trámite y revisar la construcción de expedientes y acopiar los referentes de decisión para alimentar RELCO.</w:t>
      </w:r>
      <w:r w:rsidR="00EB41A5">
        <w:rPr>
          <w:rFonts w:ascii="Arial Narrow" w:hAnsi="Arial Narrow" w:cs="Arial"/>
          <w:szCs w:val="24"/>
          <w:lang w:val="es-ES"/>
        </w:rPr>
        <w:t xml:space="preserve"> </w:t>
      </w:r>
      <w:r w:rsidRPr="00AA1456">
        <w:rPr>
          <w:rFonts w:ascii="Arial Narrow" w:hAnsi="Arial Narrow" w:cs="Arial"/>
          <w:szCs w:val="24"/>
          <w:lang w:val="es-ES"/>
        </w:rPr>
        <w:t xml:space="preserve">Por lo expuesto, se modifica el documento del proyecto de inversión 1195 en lo referente a </w:t>
      </w:r>
      <w:proofErr w:type="gramStart"/>
      <w:r w:rsidRPr="00AA1456">
        <w:rPr>
          <w:rFonts w:ascii="Arial Narrow" w:hAnsi="Arial Narrow" w:cs="Arial"/>
          <w:szCs w:val="24"/>
          <w:lang w:val="es-ES"/>
        </w:rPr>
        <w:t>la  meta</w:t>
      </w:r>
      <w:proofErr w:type="gramEnd"/>
      <w:r w:rsidRPr="00AA1456">
        <w:rPr>
          <w:rFonts w:ascii="Arial Narrow" w:hAnsi="Arial Narrow" w:cs="Arial"/>
          <w:szCs w:val="24"/>
          <w:lang w:val="es-ES"/>
        </w:rPr>
        <w:t xml:space="preserve"> 5.</w:t>
      </w:r>
    </w:p>
    <w:p w14:paraId="139B4A71" w14:textId="77777777" w:rsidR="00AE6EA7" w:rsidRPr="00EB41A5" w:rsidRDefault="00AE6EA7" w:rsidP="00AE6EA7">
      <w:pPr>
        <w:jc w:val="both"/>
        <w:rPr>
          <w:rFonts w:ascii="Arial Narrow" w:hAnsi="Arial Narrow" w:cs="Arial"/>
          <w:szCs w:val="24"/>
          <w:lang w:val="es-ES"/>
        </w:rPr>
      </w:pPr>
    </w:p>
    <w:p w14:paraId="478398FB" w14:textId="77777777" w:rsidR="00EB41A5" w:rsidRPr="00EB41A5" w:rsidRDefault="00746C32" w:rsidP="00AE6EA7">
      <w:pPr>
        <w:jc w:val="both"/>
        <w:rPr>
          <w:rFonts w:ascii="Arial Narrow" w:hAnsi="Arial Narrow" w:cs="Arial"/>
          <w:szCs w:val="24"/>
          <w:lang w:val="es-ES"/>
        </w:rPr>
      </w:pPr>
      <w:r>
        <w:rPr>
          <w:rFonts w:ascii="Arial Narrow" w:hAnsi="Arial Narrow" w:cs="Arial"/>
          <w:szCs w:val="24"/>
          <w:lang w:val="es-ES"/>
        </w:rPr>
        <w:t>Adicionalmente,</w:t>
      </w:r>
      <w:r w:rsidR="00EB41A5">
        <w:rPr>
          <w:rFonts w:ascii="Arial Narrow" w:hAnsi="Arial Narrow" w:cs="Arial"/>
          <w:szCs w:val="24"/>
          <w:lang w:val="es-ES"/>
        </w:rPr>
        <w:t xml:space="preserve"> </w:t>
      </w:r>
      <w:r w:rsidR="00EB41A5" w:rsidRPr="00EB41A5">
        <w:rPr>
          <w:rFonts w:ascii="Arial Narrow" w:hAnsi="Arial Narrow" w:cs="Arial"/>
          <w:szCs w:val="24"/>
          <w:lang w:val="es-ES"/>
        </w:rPr>
        <w:t>con fecha 25 de julio del 2018 se modifica en el sentido de adicionar recursos</w:t>
      </w:r>
      <w:r>
        <w:rPr>
          <w:rFonts w:ascii="Arial Narrow" w:hAnsi="Arial Narrow" w:cs="Arial"/>
          <w:szCs w:val="24"/>
          <w:lang w:val="es-ES"/>
        </w:rPr>
        <w:t>,</w:t>
      </w:r>
      <w:r w:rsidR="00EB41A5" w:rsidRPr="00EB41A5">
        <w:rPr>
          <w:rFonts w:ascii="Arial Narrow" w:hAnsi="Arial Narrow" w:cs="Arial"/>
          <w:szCs w:val="24"/>
          <w:lang w:val="es-ES"/>
        </w:rPr>
        <w:t xml:space="preserve"> teniendo en cuenta</w:t>
      </w:r>
      <w:r w:rsidR="00881C6F">
        <w:rPr>
          <w:rFonts w:ascii="Arial Narrow" w:hAnsi="Arial Narrow" w:cs="Arial"/>
          <w:szCs w:val="24"/>
          <w:lang w:val="es-ES"/>
        </w:rPr>
        <w:t xml:space="preserve"> </w:t>
      </w:r>
      <w:r w:rsidR="00881C6F" w:rsidRPr="00321F3A">
        <w:rPr>
          <w:rFonts w:ascii="Arial Narrow" w:hAnsi="Arial Narrow" w:cs="Arial"/>
          <w:szCs w:val="24"/>
        </w:rPr>
        <w:t xml:space="preserve">los argumentos establecidos y aprobados en la Junta de Compras y Licitaciones realizada el día 23 de julio del </w:t>
      </w:r>
      <w:proofErr w:type="gramStart"/>
      <w:r w:rsidR="00881C6F" w:rsidRPr="00321F3A">
        <w:rPr>
          <w:rFonts w:ascii="Arial Narrow" w:hAnsi="Arial Narrow" w:cs="Arial"/>
          <w:szCs w:val="24"/>
        </w:rPr>
        <w:t xml:space="preserve">2018, </w:t>
      </w:r>
      <w:r w:rsidR="00EB41A5" w:rsidRPr="00EB41A5">
        <w:rPr>
          <w:rFonts w:ascii="Arial Narrow" w:hAnsi="Arial Narrow" w:cs="Arial"/>
          <w:szCs w:val="24"/>
          <w:lang w:val="es-ES"/>
        </w:rPr>
        <w:t xml:space="preserve"> la</w:t>
      </w:r>
      <w:proofErr w:type="gramEnd"/>
      <w:r w:rsidR="00EB41A5" w:rsidRPr="00EB41A5">
        <w:rPr>
          <w:rFonts w:ascii="Arial Narrow" w:hAnsi="Arial Narrow" w:cs="Arial"/>
          <w:szCs w:val="24"/>
          <w:lang w:val="es-ES"/>
        </w:rPr>
        <w:t xml:space="preserve"> siguiente </w:t>
      </w:r>
      <w:r w:rsidR="00881C6F">
        <w:rPr>
          <w:rFonts w:ascii="Arial Narrow" w:hAnsi="Arial Narrow" w:cs="Arial"/>
          <w:szCs w:val="24"/>
          <w:lang w:val="es-ES"/>
        </w:rPr>
        <w:t xml:space="preserve">con la siguiente </w:t>
      </w:r>
      <w:r w:rsidR="00EB41A5" w:rsidRPr="00EB41A5">
        <w:rPr>
          <w:rFonts w:ascii="Arial Narrow" w:hAnsi="Arial Narrow" w:cs="Arial"/>
          <w:szCs w:val="24"/>
          <w:lang w:val="es-ES"/>
        </w:rPr>
        <w:t>justificación:</w:t>
      </w:r>
    </w:p>
    <w:p w14:paraId="1E90BD69" w14:textId="77777777" w:rsidR="00EB41A5" w:rsidRPr="00321F3A" w:rsidRDefault="00EB41A5" w:rsidP="00EB41A5">
      <w:pPr>
        <w:pStyle w:val="Prrafodelista"/>
        <w:ind w:left="0"/>
        <w:contextualSpacing/>
        <w:jc w:val="both"/>
        <w:rPr>
          <w:rFonts w:ascii="Arial Narrow" w:hAnsi="Arial Narrow" w:cs="Arial"/>
        </w:rPr>
      </w:pPr>
      <w:r w:rsidRPr="00321F3A">
        <w:rPr>
          <w:rFonts w:ascii="Arial Narrow" w:hAnsi="Arial Narrow" w:cs="Arial"/>
        </w:rPr>
        <w:t xml:space="preserve">Mediante memorando 3-2018-18589 de fecha 2018-07-17, la Dirección de Responsabilidad Fiscal y Jurisdicción Coactiva, solicita recursos adicionales de inversión por valor de SEISCIENTOS MILLONES de pesos </w:t>
      </w:r>
      <w:r w:rsidRPr="00321F3A">
        <w:rPr>
          <w:rFonts w:ascii="Arial Narrow" w:hAnsi="Arial Narrow" w:cs="Arial"/>
          <w:b/>
        </w:rPr>
        <w:t>($600.000.000</w:t>
      </w:r>
      <w:r w:rsidRPr="00321F3A">
        <w:rPr>
          <w:rFonts w:ascii="Arial Narrow" w:hAnsi="Arial Narrow" w:cs="Arial"/>
        </w:rPr>
        <w:t xml:space="preserve">) para la </w:t>
      </w:r>
      <w:r w:rsidRPr="00321F3A">
        <w:rPr>
          <w:rFonts w:ascii="Arial Narrow" w:hAnsi="Arial Narrow" w:cs="Arial"/>
          <w:b/>
        </w:rPr>
        <w:t xml:space="preserve">META 5 </w:t>
      </w:r>
      <w:r w:rsidR="00772AE0">
        <w:rPr>
          <w:rFonts w:ascii="Arial Narrow" w:hAnsi="Arial Narrow" w:cs="Arial"/>
          <w:b/>
        </w:rPr>
        <w:t>–</w:t>
      </w:r>
      <w:r w:rsidRPr="00321F3A">
        <w:rPr>
          <w:rFonts w:ascii="Arial Narrow" w:hAnsi="Arial Narrow" w:cs="Arial"/>
          <w:b/>
        </w:rPr>
        <w:t xml:space="preserve"> Apoyar los Procesos de Responsabilidad Fiscal próximos a prescribir </w:t>
      </w:r>
      <w:r w:rsidRPr="00321F3A">
        <w:rPr>
          <w:rFonts w:ascii="Arial Narrow" w:hAnsi="Arial Narrow" w:cs="Arial"/>
        </w:rPr>
        <w:t>del proyecto de Inversión No. 1195, para el Proceso de Responsabilidad Fiscal y Jurisdicción Coactiva de</w:t>
      </w:r>
      <w:r>
        <w:rPr>
          <w:rFonts w:ascii="Arial Narrow" w:hAnsi="Arial Narrow" w:cs="Arial"/>
        </w:rPr>
        <w:t xml:space="preserve"> la Contraloría de Bogotá D.C.</w:t>
      </w:r>
      <w:r w:rsidR="00881C6F">
        <w:rPr>
          <w:rFonts w:ascii="Arial Narrow" w:hAnsi="Arial Narrow" w:cs="Arial"/>
        </w:rPr>
        <w:t xml:space="preserve"> </w:t>
      </w:r>
    </w:p>
    <w:p w14:paraId="31BF3206" w14:textId="77777777" w:rsidR="00EB41A5" w:rsidRPr="00321F3A" w:rsidRDefault="00EB41A5" w:rsidP="00EB41A5">
      <w:pPr>
        <w:pStyle w:val="Prrafodelista"/>
        <w:jc w:val="both"/>
        <w:rPr>
          <w:rFonts w:ascii="Arial Narrow" w:hAnsi="Arial Narrow" w:cs="Arial"/>
        </w:rPr>
      </w:pPr>
    </w:p>
    <w:p w14:paraId="0EEED198" w14:textId="77777777" w:rsidR="00EB41A5" w:rsidRPr="00321F3A" w:rsidRDefault="00EB41A5" w:rsidP="00EB41A5">
      <w:pPr>
        <w:pStyle w:val="Prrafodelista"/>
        <w:ind w:left="0"/>
        <w:jc w:val="both"/>
        <w:rPr>
          <w:rFonts w:ascii="Arial Narrow" w:hAnsi="Arial Narrow" w:cs="Arial"/>
        </w:rPr>
      </w:pPr>
      <w:r>
        <w:rPr>
          <w:rFonts w:ascii="Arial Narrow" w:hAnsi="Arial Narrow" w:cs="Arial"/>
        </w:rPr>
        <w:t>Lo anterior, teniendo en cuenta que e</w:t>
      </w:r>
      <w:r w:rsidRPr="00321F3A">
        <w:rPr>
          <w:rFonts w:ascii="Arial Narrow" w:hAnsi="Arial Narrow" w:cs="Arial"/>
        </w:rPr>
        <w:t xml:space="preserve">n desarrollo de la misión constitucional a cargo de esta Entidad, para la vigencia 2012 a 2016, la Dirección de Responsabilidad fiscal y Subdirección Coactiva tramito </w:t>
      </w:r>
      <w:r w:rsidRPr="00321F3A">
        <w:rPr>
          <w:rFonts w:ascii="Arial Narrow" w:hAnsi="Arial Narrow" w:cs="Arial"/>
        </w:rPr>
        <w:lastRenderedPageBreak/>
        <w:t>1370 procesos de responsabilidad fiscal, en cuantía total de $18.214.762.736.83, discriminados así: por cobro persuasivo a través del proceso de responsabilidad fiscal la suma de $1.991.874.063.18, correspondiente a 17 procesos de responsabilidad fiscal cuyos procesos se enmarcan dentro de cesaciones por pago y  fallos con cesación por reposición del bien y $16.222.888.673.65 mediante cobro coactivo producto de 30 procesos.</w:t>
      </w:r>
    </w:p>
    <w:p w14:paraId="7AEB7DA5" w14:textId="77777777" w:rsidR="00EB41A5" w:rsidRPr="00321F3A" w:rsidRDefault="00EB41A5" w:rsidP="00EB41A5">
      <w:pPr>
        <w:pStyle w:val="Prrafodelista"/>
        <w:jc w:val="both"/>
        <w:rPr>
          <w:rFonts w:ascii="Arial Narrow" w:hAnsi="Arial Narrow" w:cs="Arial"/>
        </w:rPr>
      </w:pPr>
    </w:p>
    <w:p w14:paraId="37402372" w14:textId="77777777" w:rsidR="00EB41A5" w:rsidRPr="00321F3A" w:rsidRDefault="00EB41A5" w:rsidP="00EB41A5">
      <w:pPr>
        <w:jc w:val="both"/>
        <w:rPr>
          <w:rFonts w:ascii="Arial Narrow" w:hAnsi="Arial Narrow" w:cs="Arial"/>
          <w:szCs w:val="24"/>
        </w:rPr>
      </w:pPr>
      <w:r w:rsidRPr="00321F3A">
        <w:rPr>
          <w:rFonts w:ascii="Arial Narrow" w:hAnsi="Arial Narrow" w:cs="Arial"/>
          <w:szCs w:val="24"/>
        </w:rPr>
        <w:t>La Dirección de Responsabilidad Fiscal y Jurisdicción Coactiva tramito 243 derechos de petición, 155 solicitudes de información entre ellas las remitidas por los órganos de control, se estudiaron 248 grados de consulta y se decidieron 233, 48 recursos de apelación de los cuales se resolvieron 43, además de lo anterior, diariamente se atienden a los vinculados que se notifican personalmente, solicitan información, fotocopias, entre otras.</w:t>
      </w:r>
    </w:p>
    <w:p w14:paraId="329C93AC" w14:textId="77777777" w:rsidR="00EB41A5" w:rsidRPr="00321F3A" w:rsidRDefault="00EB41A5" w:rsidP="00EB41A5">
      <w:pPr>
        <w:jc w:val="both"/>
        <w:rPr>
          <w:rFonts w:ascii="Arial Narrow" w:hAnsi="Arial Narrow" w:cs="Arial"/>
          <w:szCs w:val="24"/>
        </w:rPr>
      </w:pPr>
    </w:p>
    <w:p w14:paraId="3BD9FD5C" w14:textId="77777777" w:rsidR="00EB41A5" w:rsidRPr="00321F3A" w:rsidRDefault="00EB41A5" w:rsidP="00EB41A5">
      <w:pPr>
        <w:jc w:val="both"/>
        <w:rPr>
          <w:rFonts w:ascii="Arial Narrow" w:hAnsi="Arial Narrow" w:cs="Arial"/>
          <w:szCs w:val="24"/>
        </w:rPr>
      </w:pPr>
      <w:proofErr w:type="gramStart"/>
      <w:r w:rsidRPr="00321F3A">
        <w:rPr>
          <w:rFonts w:ascii="Arial Narrow" w:hAnsi="Arial Narrow" w:cs="Arial"/>
          <w:szCs w:val="24"/>
        </w:rPr>
        <w:t>Igualmente</w:t>
      </w:r>
      <w:proofErr w:type="gramEnd"/>
      <w:r w:rsidRPr="00321F3A">
        <w:rPr>
          <w:rFonts w:ascii="Arial Narrow" w:hAnsi="Arial Narrow" w:cs="Arial"/>
          <w:szCs w:val="24"/>
        </w:rPr>
        <w:t xml:space="preserve"> la Subdirección de Responsabilidad Fiscal profirió 43 autos de imputación, 209 autos de archivo, 16 fallos con responsabilidad fiscal, y 14 fallos sin responsabilidad fiscal.</w:t>
      </w:r>
    </w:p>
    <w:p w14:paraId="34D97E07" w14:textId="77777777" w:rsidR="00EB41A5" w:rsidRPr="004E5763" w:rsidRDefault="00EB41A5" w:rsidP="00EB41A5">
      <w:pPr>
        <w:jc w:val="both"/>
        <w:rPr>
          <w:rFonts w:ascii="Arial Narrow" w:hAnsi="Arial Narrow" w:cs="Arial"/>
          <w:szCs w:val="24"/>
        </w:rPr>
      </w:pPr>
    </w:p>
    <w:p w14:paraId="16C49096" w14:textId="77777777" w:rsidR="006638BE" w:rsidRPr="004E5763" w:rsidRDefault="00EB41A5" w:rsidP="006638BE">
      <w:pPr>
        <w:jc w:val="both"/>
        <w:rPr>
          <w:rFonts w:ascii="Arial Narrow" w:hAnsi="Arial Narrow" w:cs="Arial"/>
          <w:szCs w:val="24"/>
          <w:lang w:val="es-419"/>
        </w:rPr>
      </w:pPr>
      <w:r w:rsidRPr="004E5763">
        <w:rPr>
          <w:rFonts w:ascii="Arial Narrow" w:hAnsi="Arial Narrow" w:cs="Arial"/>
          <w:szCs w:val="24"/>
        </w:rPr>
        <w:t xml:space="preserve">A la fecha, </w:t>
      </w:r>
      <w:r w:rsidR="006638BE" w:rsidRPr="004E5763">
        <w:rPr>
          <w:rFonts w:ascii="Arial Narrow" w:hAnsi="Arial Narrow" w:cs="Arial"/>
          <w:szCs w:val="24"/>
          <w:lang w:val="es-ES"/>
        </w:rPr>
        <w:t xml:space="preserve">la Dirección de Responsabilidad Fiscal y Jurisdicción Coactiva, cuenta con </w:t>
      </w:r>
      <w:r w:rsidR="006638BE" w:rsidRPr="004E5763">
        <w:rPr>
          <w:rFonts w:ascii="Arial Narrow" w:hAnsi="Arial Narrow" w:cs="Arial"/>
          <w:b/>
          <w:szCs w:val="24"/>
          <w:lang w:val="es-419"/>
        </w:rPr>
        <w:t>72</w:t>
      </w:r>
      <w:r w:rsidR="006638BE" w:rsidRPr="004E5763">
        <w:rPr>
          <w:rFonts w:ascii="Arial Narrow" w:hAnsi="Arial Narrow" w:cs="Arial"/>
          <w:szCs w:val="24"/>
          <w:lang w:val="es-ES"/>
        </w:rPr>
        <w:t xml:space="preserve"> servidores</w:t>
      </w:r>
      <w:r w:rsidR="006638BE" w:rsidRPr="004E5763">
        <w:rPr>
          <w:rFonts w:ascii="Arial Narrow" w:hAnsi="Arial Narrow" w:cs="Arial"/>
          <w:szCs w:val="24"/>
          <w:lang w:val="es-419"/>
        </w:rPr>
        <w:t xml:space="preserve"> públicos en los siguientes cargos, </w:t>
      </w:r>
      <w:r w:rsidR="006638BE" w:rsidRPr="004E5763">
        <w:rPr>
          <w:rFonts w:ascii="Arial Narrow" w:hAnsi="Arial Narrow" w:cs="Arial"/>
          <w:szCs w:val="24"/>
          <w:lang w:val="es-ES"/>
        </w:rPr>
        <w:t xml:space="preserve">así: </w:t>
      </w:r>
      <w:r w:rsidR="006638BE" w:rsidRPr="004E5763">
        <w:rPr>
          <w:rFonts w:ascii="Arial Narrow" w:hAnsi="Arial Narrow" w:cs="Arial"/>
          <w:szCs w:val="24"/>
          <w:lang w:val="es-419"/>
        </w:rPr>
        <w:t>1 Director Técnico, 2 Subdirectores Técnicos, 2 Asesores, 7 Gerentes, 13 Profesionales Especializados 222-07, 1 Profesional Especializado 222-05, 23 Profesionales Universitarios 219-03, 4 Profesionales Universitarios 219-01, 4 Técnicos Operativos 314-05, 3 Técnicos Operativos 314-03, 1 Secretaria Ejecutiva 425-09, 5 Secretarios 440-08, 1 Secretarios 440-07 y 5 Auxiliares Administrativos 407-03.</w:t>
      </w:r>
      <w:r w:rsidR="006638BE" w:rsidRPr="004E5763">
        <w:rPr>
          <w:rStyle w:val="Refdenotaalpie"/>
          <w:rFonts w:ascii="Arial Narrow" w:hAnsi="Arial Narrow" w:cs="Arial"/>
          <w:szCs w:val="24"/>
          <w:lang w:val="es-419"/>
        </w:rPr>
        <w:footnoteReference w:id="9"/>
      </w:r>
    </w:p>
    <w:p w14:paraId="0DEB8D42" w14:textId="77777777" w:rsidR="00EB41A5" w:rsidRPr="004E5763" w:rsidRDefault="00EB41A5" w:rsidP="00EB41A5">
      <w:pPr>
        <w:jc w:val="both"/>
        <w:rPr>
          <w:rFonts w:ascii="Arial Narrow" w:hAnsi="Arial Narrow" w:cs="Arial"/>
          <w:szCs w:val="24"/>
        </w:rPr>
      </w:pPr>
    </w:p>
    <w:p w14:paraId="2096CA63" w14:textId="77777777" w:rsidR="00EB41A5" w:rsidRPr="004E5763" w:rsidRDefault="00EB41A5" w:rsidP="00EB41A5">
      <w:pPr>
        <w:jc w:val="both"/>
        <w:rPr>
          <w:rFonts w:ascii="Arial Narrow" w:hAnsi="Arial Narrow" w:cs="Arial"/>
          <w:szCs w:val="24"/>
        </w:rPr>
      </w:pPr>
      <w:r w:rsidRPr="004E5763">
        <w:rPr>
          <w:rFonts w:ascii="Arial Narrow" w:hAnsi="Arial Narrow" w:cs="Arial"/>
          <w:szCs w:val="24"/>
        </w:rPr>
        <w:t xml:space="preserve">No </w:t>
      </w:r>
      <w:proofErr w:type="gramStart"/>
      <w:r w:rsidRPr="004E5763">
        <w:rPr>
          <w:rFonts w:ascii="Arial Narrow" w:hAnsi="Arial Narrow" w:cs="Arial"/>
          <w:szCs w:val="24"/>
        </w:rPr>
        <w:t>obstante</w:t>
      </w:r>
      <w:proofErr w:type="gramEnd"/>
      <w:r w:rsidRPr="004E5763">
        <w:rPr>
          <w:rFonts w:ascii="Arial Narrow" w:hAnsi="Arial Narrow" w:cs="Arial"/>
          <w:szCs w:val="24"/>
        </w:rPr>
        <w:t xml:space="preserve"> lo anterior, la sustanciación de los procesos de responsabilidad fiscal en su gran mayoría la primera instancia se adelanta en la Subdirección del Proceso de Responsabilidad Fiscal, evidenciándose que aproximadamente un </w:t>
      </w:r>
      <w:r w:rsidR="00D34436" w:rsidRPr="004E5763">
        <w:rPr>
          <w:rFonts w:ascii="Arial Narrow" w:hAnsi="Arial Narrow" w:cs="Arial"/>
          <w:szCs w:val="24"/>
          <w:lang w:val="es-419"/>
        </w:rPr>
        <w:t>57</w:t>
      </w:r>
      <w:r w:rsidRPr="004E5763">
        <w:rPr>
          <w:rFonts w:ascii="Arial Narrow" w:hAnsi="Arial Narrow" w:cs="Arial"/>
          <w:szCs w:val="24"/>
        </w:rPr>
        <w:t>% está siendo sustanciado por abogados comisionados – contratistas, ante la carencia de profesionales de planta en la Contraloría de Bogotá D.C.</w:t>
      </w:r>
    </w:p>
    <w:p w14:paraId="53DEEE49" w14:textId="77777777" w:rsidR="001669DB" w:rsidRPr="004E5763" w:rsidRDefault="001669DB" w:rsidP="00EB41A5">
      <w:pPr>
        <w:jc w:val="both"/>
        <w:rPr>
          <w:rFonts w:ascii="Arial Narrow" w:hAnsi="Arial Narrow" w:cs="Arial"/>
          <w:szCs w:val="24"/>
        </w:rPr>
      </w:pPr>
    </w:p>
    <w:p w14:paraId="2A685ACF" w14:textId="77777777" w:rsidR="001669DB" w:rsidRPr="004E5763" w:rsidRDefault="001669DB" w:rsidP="00EB41A5">
      <w:pPr>
        <w:jc w:val="both"/>
        <w:rPr>
          <w:rFonts w:ascii="Arial Narrow" w:hAnsi="Arial Narrow" w:cs="Arial"/>
          <w:szCs w:val="24"/>
          <w:lang w:val="es-419"/>
        </w:rPr>
      </w:pPr>
      <w:r w:rsidRPr="004E5763">
        <w:rPr>
          <w:rFonts w:ascii="Arial Narrow" w:hAnsi="Arial Narrow" w:cs="Arial"/>
          <w:szCs w:val="24"/>
          <w:lang w:val="es-419"/>
        </w:rPr>
        <w:t>En atención al apoyo de los abogados contratistas en la Subdirección del Proceso de Responsabilidad Fiscal, se tuvo como resultados de la gestión en la vigencia 2018, 462 decisiones de fondo en procesos de las diferentes vigencias por las causales consagradas en los artículos 47, 43 y 54 de la Ley 610 de 2000 y artículo 111 de la Ley 1474 de 2011.</w:t>
      </w:r>
      <w:r w:rsidR="00F96F72" w:rsidRPr="004E5763">
        <w:rPr>
          <w:rStyle w:val="Refdenotaalpie"/>
          <w:rFonts w:ascii="Arial Narrow" w:hAnsi="Arial Narrow" w:cs="Arial"/>
          <w:szCs w:val="24"/>
          <w:lang w:val="es-419"/>
        </w:rPr>
        <w:footnoteReference w:id="10"/>
      </w:r>
      <w:r w:rsidRPr="004E5763">
        <w:rPr>
          <w:rFonts w:ascii="Arial Narrow" w:hAnsi="Arial Narrow" w:cs="Arial"/>
          <w:szCs w:val="24"/>
          <w:lang w:val="es-419"/>
        </w:rPr>
        <w:t xml:space="preserve"> </w:t>
      </w:r>
    </w:p>
    <w:p w14:paraId="00708D72" w14:textId="77777777" w:rsidR="00EB41A5" w:rsidRPr="004E5763" w:rsidRDefault="00EB41A5" w:rsidP="00EB41A5">
      <w:pPr>
        <w:jc w:val="both"/>
        <w:rPr>
          <w:rFonts w:ascii="Arial Narrow" w:hAnsi="Arial Narrow" w:cs="Arial"/>
          <w:szCs w:val="24"/>
        </w:rPr>
      </w:pPr>
    </w:p>
    <w:p w14:paraId="78EF0482" w14:textId="77777777" w:rsidR="00EB41A5" w:rsidRPr="004E5763" w:rsidRDefault="00EB41A5" w:rsidP="00EB41A5">
      <w:pPr>
        <w:jc w:val="both"/>
        <w:rPr>
          <w:rFonts w:ascii="Arial Narrow" w:hAnsi="Arial Narrow" w:cs="Arial"/>
          <w:szCs w:val="24"/>
        </w:rPr>
      </w:pPr>
      <w:r w:rsidRPr="004E5763">
        <w:rPr>
          <w:rFonts w:ascii="Arial Narrow" w:hAnsi="Arial Narrow" w:cs="Arial"/>
          <w:szCs w:val="24"/>
        </w:rPr>
        <w:t>Teniendo en cuenta lo anterior, se hace necesario continuar fortaleciendo el cumplimiento del objetivo corporativo 1 del Plan Estratégico Institucional 2016 -2020 “</w:t>
      </w:r>
      <w:r w:rsidRPr="004E5763">
        <w:rPr>
          <w:rFonts w:ascii="Arial Narrow" w:hAnsi="Arial Narrow" w:cs="Arial"/>
          <w:i/>
          <w:szCs w:val="24"/>
        </w:rPr>
        <w:t>Una Contraloría Aliada con Bogotá</w:t>
      </w:r>
      <w:r w:rsidRPr="004E5763">
        <w:rPr>
          <w:rFonts w:ascii="Arial Narrow" w:hAnsi="Arial Narrow" w:cs="Arial"/>
          <w:szCs w:val="24"/>
        </w:rPr>
        <w:t>”, Proyecto de Inversión No. 1195, Meta 5, ante la evidente persistencia de la necesidad de talento humano en el área misional.</w:t>
      </w:r>
    </w:p>
    <w:p w14:paraId="048CF4FB" w14:textId="77777777" w:rsidR="00EB41A5" w:rsidRPr="004E5763" w:rsidRDefault="00EB41A5" w:rsidP="00EB41A5">
      <w:pPr>
        <w:jc w:val="both"/>
        <w:rPr>
          <w:rFonts w:ascii="Arial Narrow" w:hAnsi="Arial Narrow" w:cs="Arial"/>
          <w:szCs w:val="24"/>
        </w:rPr>
      </w:pPr>
    </w:p>
    <w:p w14:paraId="2E9EE2AE" w14:textId="77777777" w:rsidR="00EB41A5" w:rsidRPr="004E5763" w:rsidRDefault="00EB41A5" w:rsidP="00EB41A5">
      <w:pPr>
        <w:jc w:val="both"/>
        <w:rPr>
          <w:rFonts w:ascii="Arial Narrow" w:hAnsi="Arial Narrow" w:cs="Arial"/>
          <w:szCs w:val="24"/>
        </w:rPr>
      </w:pPr>
      <w:r w:rsidRPr="004E5763">
        <w:rPr>
          <w:rFonts w:ascii="Arial Narrow" w:hAnsi="Arial Narrow" w:cs="Arial"/>
          <w:szCs w:val="24"/>
        </w:rPr>
        <w:t>Así las cosas</w:t>
      </w:r>
      <w:r w:rsidR="00D34436" w:rsidRPr="004E5763">
        <w:rPr>
          <w:rFonts w:ascii="Arial Narrow" w:hAnsi="Arial Narrow" w:cs="Arial"/>
          <w:szCs w:val="24"/>
          <w:lang w:val="es-419"/>
        </w:rPr>
        <w:t>,</w:t>
      </w:r>
      <w:r w:rsidRPr="004E5763">
        <w:rPr>
          <w:rFonts w:ascii="Arial Narrow" w:hAnsi="Arial Narrow" w:cs="Arial"/>
          <w:szCs w:val="24"/>
        </w:rPr>
        <w:t xml:space="preserve"> la situación anterior refleja una alta carga laboral, por lo cual se hace necesario contar con profesionales en derecho, hecho que se requiere de manera urgente, con el fin de evitar: En primer lugar el fenómeno jurídico de la prescripción en procesos de las vigencias 201</w:t>
      </w:r>
      <w:r w:rsidR="00D34436" w:rsidRPr="004E5763">
        <w:rPr>
          <w:rFonts w:ascii="Arial Narrow" w:hAnsi="Arial Narrow" w:cs="Arial"/>
          <w:szCs w:val="24"/>
          <w:lang w:val="es-419"/>
        </w:rPr>
        <w:t>4</w:t>
      </w:r>
      <w:r w:rsidR="00D34436" w:rsidRPr="004E5763">
        <w:rPr>
          <w:rFonts w:ascii="Arial Narrow" w:hAnsi="Arial Narrow" w:cs="Arial"/>
          <w:szCs w:val="24"/>
        </w:rPr>
        <w:t>, 2015</w:t>
      </w:r>
      <w:r w:rsidRPr="004E5763">
        <w:rPr>
          <w:rFonts w:ascii="Arial Narrow" w:hAnsi="Arial Narrow" w:cs="Arial"/>
          <w:szCs w:val="24"/>
        </w:rPr>
        <w:t>, por su gran concurrencia de procesos de</w:t>
      </w:r>
      <w:r w:rsidR="00D34436" w:rsidRPr="004E5763">
        <w:rPr>
          <w:rFonts w:ascii="Arial Narrow" w:hAnsi="Arial Narrow" w:cs="Arial"/>
          <w:szCs w:val="24"/>
          <w:lang w:val="es-419"/>
        </w:rPr>
        <w:t xml:space="preserve"> ésta última, </w:t>
      </w:r>
      <w:r w:rsidRPr="004E5763">
        <w:rPr>
          <w:rFonts w:ascii="Arial Narrow" w:hAnsi="Arial Narrow" w:cs="Arial"/>
          <w:szCs w:val="24"/>
        </w:rPr>
        <w:t xml:space="preserve">así como, del trámite </w:t>
      </w:r>
      <w:r w:rsidR="00F14F00" w:rsidRPr="004E5763">
        <w:rPr>
          <w:rFonts w:ascii="Arial Narrow" w:hAnsi="Arial Narrow" w:cs="Arial"/>
          <w:szCs w:val="24"/>
          <w:lang w:val="es-419"/>
        </w:rPr>
        <w:t xml:space="preserve">oportuno – sustanciación eficiente y eficaz </w:t>
      </w:r>
      <w:r w:rsidRPr="004E5763">
        <w:rPr>
          <w:rFonts w:ascii="Arial Narrow" w:hAnsi="Arial Narrow" w:cs="Arial"/>
          <w:szCs w:val="24"/>
        </w:rPr>
        <w:t>de expedientes de vigencias 2016, 2017</w:t>
      </w:r>
      <w:r w:rsidR="00D34436" w:rsidRPr="004E5763">
        <w:rPr>
          <w:rFonts w:ascii="Arial Narrow" w:hAnsi="Arial Narrow" w:cs="Arial"/>
          <w:szCs w:val="24"/>
          <w:lang w:val="es-419"/>
        </w:rPr>
        <w:t xml:space="preserve">, </w:t>
      </w:r>
      <w:r w:rsidRPr="004E5763">
        <w:rPr>
          <w:rFonts w:ascii="Arial Narrow" w:hAnsi="Arial Narrow" w:cs="Arial"/>
          <w:szCs w:val="24"/>
        </w:rPr>
        <w:t>2018</w:t>
      </w:r>
      <w:r w:rsidR="00D34436" w:rsidRPr="004E5763">
        <w:rPr>
          <w:rFonts w:ascii="Arial Narrow" w:hAnsi="Arial Narrow" w:cs="Arial"/>
          <w:szCs w:val="24"/>
          <w:lang w:val="es-419"/>
        </w:rPr>
        <w:t xml:space="preserve"> y 2019</w:t>
      </w:r>
      <w:r w:rsidR="00F14F00" w:rsidRPr="004E5763">
        <w:rPr>
          <w:rFonts w:ascii="Arial Narrow" w:hAnsi="Arial Narrow" w:cs="Arial"/>
          <w:szCs w:val="24"/>
        </w:rPr>
        <w:t xml:space="preserve">; </w:t>
      </w:r>
      <w:r w:rsidRPr="004E5763">
        <w:rPr>
          <w:rFonts w:ascii="Arial Narrow" w:hAnsi="Arial Narrow" w:cs="Arial"/>
          <w:szCs w:val="24"/>
        </w:rPr>
        <w:t>en segundo lugar, la evaluación de los hallazgos fiscales e indagaciones preliminares y la consecuente actuación del proceso de responsabilidad fiscal que incluye las actividades propias del procedimiento establecido según la</w:t>
      </w:r>
      <w:r w:rsidR="00F14F00" w:rsidRPr="004E5763">
        <w:rPr>
          <w:rFonts w:ascii="Arial Narrow" w:hAnsi="Arial Narrow" w:cs="Arial"/>
          <w:szCs w:val="24"/>
          <w:lang w:val="es-419"/>
        </w:rPr>
        <w:t>s</w:t>
      </w:r>
      <w:r w:rsidRPr="004E5763">
        <w:rPr>
          <w:rFonts w:ascii="Arial Narrow" w:hAnsi="Arial Narrow" w:cs="Arial"/>
          <w:szCs w:val="24"/>
        </w:rPr>
        <w:t xml:space="preserve"> Ley</w:t>
      </w:r>
      <w:r w:rsidR="00F14F00" w:rsidRPr="004E5763">
        <w:rPr>
          <w:rFonts w:ascii="Arial Narrow" w:hAnsi="Arial Narrow" w:cs="Arial"/>
          <w:szCs w:val="24"/>
          <w:lang w:val="es-419"/>
        </w:rPr>
        <w:t>es</w:t>
      </w:r>
      <w:r w:rsidRPr="004E5763">
        <w:rPr>
          <w:rFonts w:ascii="Arial Narrow" w:hAnsi="Arial Narrow" w:cs="Arial"/>
          <w:szCs w:val="24"/>
        </w:rPr>
        <w:t xml:space="preserve"> 610 de 2000 y 1474 de 2011.</w:t>
      </w:r>
    </w:p>
    <w:p w14:paraId="206AE81B" w14:textId="77777777" w:rsidR="00EB41A5" w:rsidRPr="0057677C" w:rsidRDefault="00EB41A5" w:rsidP="00AE6EA7">
      <w:pPr>
        <w:jc w:val="both"/>
        <w:rPr>
          <w:rFonts w:cs="Arial"/>
          <w:color w:val="FF0000"/>
          <w:sz w:val="22"/>
          <w:szCs w:val="22"/>
        </w:rPr>
      </w:pPr>
    </w:p>
    <w:p w14:paraId="405724CE" w14:textId="77777777" w:rsidR="00B45E92" w:rsidRDefault="00B45E92" w:rsidP="00B45E92">
      <w:pPr>
        <w:jc w:val="both"/>
        <w:rPr>
          <w:rFonts w:ascii="Arial Narrow" w:hAnsi="Arial Narrow" w:cs="Arial"/>
        </w:rPr>
      </w:pPr>
    </w:p>
    <w:p w14:paraId="6A2BDA3C" w14:textId="77777777" w:rsidR="008653DE" w:rsidRDefault="008653DE" w:rsidP="00B45E92">
      <w:pPr>
        <w:jc w:val="both"/>
        <w:rPr>
          <w:rFonts w:ascii="Arial Narrow" w:hAnsi="Arial Narrow" w:cs="Arial"/>
        </w:rPr>
      </w:pPr>
    </w:p>
    <w:p w14:paraId="2F60231D" w14:textId="77777777" w:rsidR="00B45E92" w:rsidRPr="00967A55" w:rsidRDefault="00B45E92" w:rsidP="002267DF">
      <w:pPr>
        <w:numPr>
          <w:ilvl w:val="0"/>
          <w:numId w:val="13"/>
        </w:numPr>
        <w:rPr>
          <w:rFonts w:ascii="Arial Narrow" w:hAnsi="Arial Narrow" w:cs="Arial"/>
          <w:b/>
          <w:bCs/>
        </w:rPr>
      </w:pPr>
      <w:r w:rsidRPr="00967A55">
        <w:rPr>
          <w:rFonts w:ascii="Arial Narrow" w:hAnsi="Arial Narrow" w:cs="Arial"/>
          <w:b/>
        </w:rPr>
        <w:t>Apoyar el Proceso de Vigilancia y Control a la Gestión Fiscal.</w:t>
      </w:r>
    </w:p>
    <w:p w14:paraId="162FD7EB" w14:textId="77777777" w:rsidR="00B45E92" w:rsidRDefault="00B45E92" w:rsidP="00B45E92">
      <w:pPr>
        <w:ind w:left="720"/>
        <w:rPr>
          <w:rFonts w:ascii="Arial Narrow" w:hAnsi="Arial Narrow" w:cs="Arial"/>
          <w:bCs/>
        </w:rPr>
      </w:pPr>
    </w:p>
    <w:p w14:paraId="447B17AE" w14:textId="77777777" w:rsidR="0090295B" w:rsidRPr="0090295B" w:rsidRDefault="0090295B" w:rsidP="0090295B">
      <w:pPr>
        <w:spacing w:line="240" w:lineRule="atLeast"/>
        <w:jc w:val="both"/>
        <w:rPr>
          <w:rFonts w:ascii="Arial Narrow" w:hAnsi="Arial Narrow" w:cs="Arial"/>
        </w:rPr>
      </w:pPr>
      <w:r w:rsidRPr="0090295B">
        <w:rPr>
          <w:rFonts w:ascii="Arial Narrow" w:hAnsi="Arial Narrow" w:cs="Arial"/>
        </w:rPr>
        <w:lastRenderedPageBreak/>
        <w:t>La Constitución Política de Colombia establece que la Contraloría de Bogotá, D.C. es una entidad de control fiscal que vigila la gestión fiscal de la Administración Distrital y de los particulares que manejan fondos o bienes públicos, en las distintas etapas de recaudo o adquisición, conservación, enajenación, gasto, inversión y disposición, con el propósito de determinar si las diferentes operaciones, transacciones y acciones jurídicas, financieras y materiales en las que se traduce la gestión fiscal se cumplieron de acuerdo con las normas prescritas por las autoridades competentes, los principios de contabilidad universalmente aceptados o señalados por el Contador General, los criterios de eficiencia y eficacia aplicables a las entidades que administran recursos públicos y finalmente lo más relevante, que los recursos públicos logren generar el impacto y los resultados propuestos en los  planes de desarrollo, sus programas y sus proyectos como instrumento que busca lograr los fines esenciales del estado como propósito supremo de los gobiernos al servicio de los ciudadanos.</w:t>
      </w:r>
    </w:p>
    <w:p w14:paraId="414848B9" w14:textId="77777777" w:rsidR="0090295B" w:rsidRPr="0090295B" w:rsidRDefault="0090295B" w:rsidP="0090295B">
      <w:pPr>
        <w:pStyle w:val="NormalWeb"/>
        <w:rPr>
          <w:rFonts w:ascii="Arial Narrow" w:hAnsi="Arial Narrow" w:cs="Arial"/>
          <w:szCs w:val="20"/>
        </w:rPr>
      </w:pPr>
    </w:p>
    <w:p w14:paraId="0D1ACB3C" w14:textId="77777777"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La Contraloría de Bogotá D.C., de acuerdo a la normatividad se establece como un organismo de carácter técnico, dotado de autonomía administrativa y presupuestal, siendo la segunda entidad de Control Fiscal de mayor importancia del País. </w:t>
      </w:r>
    </w:p>
    <w:p w14:paraId="57F37118" w14:textId="77777777" w:rsidR="0090295B" w:rsidRPr="0090295B" w:rsidRDefault="0090295B" w:rsidP="0090295B">
      <w:pPr>
        <w:pStyle w:val="NormalWeb"/>
        <w:jc w:val="both"/>
        <w:rPr>
          <w:rFonts w:ascii="Arial Narrow" w:hAnsi="Arial Narrow" w:cs="Arial"/>
          <w:szCs w:val="20"/>
        </w:rPr>
      </w:pPr>
    </w:p>
    <w:p w14:paraId="31469DAE" w14:textId="77777777"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En cumplimiento de su Misión: “La Contraloría de Bogotá, D.C., es la entidad que vigila la gestión fiscal de la Administración Distrital y de los particulares que manejan fondos o bienes públicos, en aras del mejoramiento de la calidad de vida de los ciudadanos del Distrito Capital”, la entidad tiene establecido tres (3) procesos misionales: Vigilancia y Control a la Gestión Fiscal; Estudios de Economía y Política Pública y de Responsabilidad Fiscal y Jurisdicción Coactiva, a través de los cuales se genera valor agregado a los productos y servicios que como objeto social, la Contraloría de Bogotá, D.C., dirige a sus clientes (Concejo y Ciudadanía) para satisfacer sus necesidades y expectativas. </w:t>
      </w:r>
    </w:p>
    <w:p w14:paraId="7D1BEEA1" w14:textId="77777777" w:rsidR="0090295B" w:rsidRPr="0090295B" w:rsidRDefault="0090295B" w:rsidP="0090295B">
      <w:pPr>
        <w:pStyle w:val="NormalWeb"/>
        <w:jc w:val="both"/>
        <w:rPr>
          <w:rFonts w:ascii="Arial Narrow" w:hAnsi="Arial Narrow" w:cs="Arial"/>
          <w:szCs w:val="20"/>
        </w:rPr>
      </w:pPr>
    </w:p>
    <w:p w14:paraId="339E8F33" w14:textId="77777777"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Con fundamento en lo establecido en artículo 129 de la Ley 1474 de 2011, “Estatuto Anticorrupción” y enmarcados en los requisitos del Sistema Integrado de Gestión – SIG y el Modelo Estándar de Control Interno </w:t>
      </w:r>
      <w:r w:rsidR="00772AE0">
        <w:rPr>
          <w:rFonts w:ascii="Arial Narrow" w:hAnsi="Arial Narrow" w:cs="Arial"/>
          <w:szCs w:val="20"/>
        </w:rPr>
        <w:t>–</w:t>
      </w:r>
      <w:r w:rsidRPr="0090295B">
        <w:rPr>
          <w:rFonts w:ascii="Arial Narrow" w:hAnsi="Arial Narrow" w:cs="Arial"/>
          <w:szCs w:val="20"/>
        </w:rPr>
        <w:t xml:space="preserve"> MECI, la Contraloría de Bogotá D.C., formuló el Plan Estratégico Institucional 2016 – 2020 </w:t>
      </w:r>
      <w:r w:rsidR="00772AE0">
        <w:rPr>
          <w:rFonts w:ascii="Arial Narrow" w:hAnsi="Arial Narrow" w:cs="Arial"/>
          <w:szCs w:val="20"/>
        </w:rPr>
        <w:t>–</w:t>
      </w:r>
      <w:r w:rsidRPr="0090295B">
        <w:rPr>
          <w:rFonts w:ascii="Arial Narrow" w:hAnsi="Arial Narrow" w:cs="Arial"/>
          <w:szCs w:val="20"/>
        </w:rPr>
        <w:t xml:space="preserve"> “UNA CONTRALORÍA ALIADA CON BOGOTÁ”, el cual fue publicado el 30 de agosto del 2016. </w:t>
      </w:r>
    </w:p>
    <w:p w14:paraId="64E862FA" w14:textId="77777777" w:rsidR="0090295B" w:rsidRPr="0090295B" w:rsidRDefault="0090295B" w:rsidP="0090295B">
      <w:pPr>
        <w:pStyle w:val="NormalWeb"/>
        <w:jc w:val="both"/>
        <w:rPr>
          <w:rFonts w:ascii="Arial Narrow" w:hAnsi="Arial Narrow" w:cs="Arial"/>
          <w:szCs w:val="20"/>
        </w:rPr>
      </w:pPr>
    </w:p>
    <w:p w14:paraId="422A0DA7" w14:textId="77777777"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Con el fin de fortalecer la Vigilancia y Control a la Gestión Fiscal desde los Resultados y el Impacto, el mencionado Plan estableció el Objetivo Corporativo 1, en el cual se formuló la Estrategia 1.1. Orientar el Ejercicio de la vigilancia y control fiscal a resultados efectivos que contribuyan al mejoramiento de la calidad de vida de los Ciudadanos.</w:t>
      </w:r>
    </w:p>
    <w:p w14:paraId="625A8AAB" w14:textId="77777777" w:rsidR="0090295B" w:rsidRPr="0090295B" w:rsidRDefault="0090295B" w:rsidP="0090295B">
      <w:pPr>
        <w:pStyle w:val="NormalWeb"/>
        <w:jc w:val="both"/>
        <w:rPr>
          <w:rFonts w:ascii="Arial Narrow" w:hAnsi="Arial Narrow" w:cs="Arial"/>
          <w:szCs w:val="20"/>
        </w:rPr>
      </w:pPr>
    </w:p>
    <w:p w14:paraId="4686BB81" w14:textId="77777777"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El propósito del Proceso de Vigilancia y Control a la Gestión Fiscal –PVCGF, es evaluar la gestión fiscal en </w:t>
      </w:r>
      <w:r w:rsidRPr="007230AE">
        <w:rPr>
          <w:rFonts w:ascii="Arial Narrow" w:hAnsi="Arial Narrow" w:cs="Arial"/>
          <w:color w:val="C00000"/>
          <w:szCs w:val="20"/>
        </w:rPr>
        <w:t xml:space="preserve">los </w:t>
      </w:r>
      <w:r w:rsidR="008653DE" w:rsidRPr="007230AE">
        <w:rPr>
          <w:rFonts w:ascii="Arial Narrow" w:hAnsi="Arial Narrow" w:cs="Arial"/>
          <w:color w:val="C00000"/>
          <w:szCs w:val="20"/>
        </w:rPr>
        <w:t>95</w:t>
      </w:r>
      <w:r w:rsidRPr="007230AE">
        <w:rPr>
          <w:rFonts w:ascii="Arial Narrow" w:hAnsi="Arial Narrow" w:cs="Arial"/>
          <w:color w:val="C00000"/>
          <w:szCs w:val="20"/>
        </w:rPr>
        <w:t xml:space="preserve"> sujetos </w:t>
      </w:r>
      <w:r w:rsidRPr="0090295B">
        <w:rPr>
          <w:rFonts w:ascii="Arial Narrow" w:hAnsi="Arial Narrow" w:cs="Arial"/>
          <w:szCs w:val="20"/>
        </w:rPr>
        <w:t>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r w:rsidR="00B020A0">
        <w:rPr>
          <w:rFonts w:ascii="Arial Narrow" w:hAnsi="Arial Narrow" w:cs="Arial"/>
          <w:szCs w:val="20"/>
        </w:rPr>
        <w:t>.</w:t>
      </w:r>
    </w:p>
    <w:p w14:paraId="39D42798" w14:textId="77777777" w:rsidR="0090295B" w:rsidRPr="0090295B" w:rsidRDefault="0090295B" w:rsidP="0090295B">
      <w:pPr>
        <w:pStyle w:val="NormalWeb"/>
        <w:jc w:val="both"/>
        <w:rPr>
          <w:rFonts w:ascii="Arial Narrow" w:hAnsi="Arial Narrow" w:cs="Arial"/>
          <w:szCs w:val="20"/>
        </w:rPr>
      </w:pPr>
    </w:p>
    <w:p w14:paraId="1AFFC2FE" w14:textId="77777777" w:rsidR="00FA5882" w:rsidRPr="00FA5882" w:rsidRDefault="00FA5882" w:rsidP="00FA5882">
      <w:pPr>
        <w:pStyle w:val="NormalWeb"/>
        <w:jc w:val="both"/>
        <w:rPr>
          <w:rFonts w:ascii="Arial Narrow" w:eastAsia="Calibri" w:hAnsi="Arial Narrow"/>
          <w:lang w:eastAsia="en-US"/>
        </w:rPr>
      </w:pPr>
      <w:r w:rsidRPr="00FA5882">
        <w:rPr>
          <w:rFonts w:ascii="Arial Narrow" w:eastAsia="Calibri" w:hAnsi="Arial Narrow"/>
          <w:lang w:eastAsia="en-US"/>
        </w:rPr>
        <w:t xml:space="preserve">Para el ejercicio anterior, mediante la </w:t>
      </w:r>
      <w:r w:rsidRPr="007230AE">
        <w:rPr>
          <w:rFonts w:ascii="Arial Narrow" w:eastAsia="Calibri" w:hAnsi="Arial Narrow"/>
          <w:color w:val="C00000"/>
          <w:lang w:eastAsia="en-US"/>
        </w:rPr>
        <w:t>Resolución Reglamentaria 02</w:t>
      </w:r>
      <w:r w:rsidR="007230AE" w:rsidRPr="007230AE">
        <w:rPr>
          <w:rFonts w:ascii="Arial Narrow" w:eastAsia="Calibri" w:hAnsi="Arial Narrow"/>
          <w:color w:val="C00000"/>
          <w:lang w:eastAsia="en-US"/>
        </w:rPr>
        <w:t>3</w:t>
      </w:r>
      <w:r w:rsidRPr="007230AE">
        <w:rPr>
          <w:rFonts w:ascii="Arial Narrow" w:eastAsia="Calibri" w:hAnsi="Arial Narrow"/>
          <w:color w:val="C00000"/>
          <w:lang w:eastAsia="en-US"/>
        </w:rPr>
        <w:t xml:space="preserve"> de </w:t>
      </w:r>
      <w:r w:rsidR="007230AE" w:rsidRPr="007230AE">
        <w:rPr>
          <w:rFonts w:ascii="Arial Narrow" w:eastAsia="Calibri" w:hAnsi="Arial Narrow"/>
          <w:color w:val="C00000"/>
          <w:lang w:eastAsia="en-US"/>
        </w:rPr>
        <w:t xml:space="preserve">17 de junio </w:t>
      </w:r>
      <w:r w:rsidRPr="007230AE">
        <w:rPr>
          <w:rFonts w:ascii="Arial Narrow" w:eastAsia="Calibri" w:hAnsi="Arial Narrow"/>
          <w:color w:val="C00000"/>
          <w:lang w:eastAsia="en-US"/>
        </w:rPr>
        <w:t>de 201</w:t>
      </w:r>
      <w:r w:rsidR="007230AE" w:rsidRPr="007230AE">
        <w:rPr>
          <w:rFonts w:ascii="Arial Narrow" w:eastAsia="Calibri" w:hAnsi="Arial Narrow"/>
          <w:color w:val="C00000"/>
          <w:lang w:eastAsia="en-US"/>
        </w:rPr>
        <w:t>9</w:t>
      </w:r>
      <w:r w:rsidRPr="00FA5882">
        <w:rPr>
          <w:rFonts w:ascii="Arial Narrow" w:eastAsia="Calibri" w:hAnsi="Arial Narrow"/>
          <w:lang w:eastAsia="en-US"/>
        </w:rPr>
        <w:t>, la Contraloría de Bogotá D.C. agrupó los sectores, clasificó y asignó los sujetos de vigilancia y control a la gestión fiscal a las Direcciones Sectoriales de Fiscalización de la Entidad.</w:t>
      </w:r>
    </w:p>
    <w:p w14:paraId="60E85CC5" w14:textId="77777777" w:rsidR="00FA5882" w:rsidRPr="0090295B" w:rsidRDefault="00FA5882" w:rsidP="0090295B">
      <w:pPr>
        <w:pStyle w:val="NormalWeb"/>
        <w:jc w:val="both"/>
        <w:rPr>
          <w:rFonts w:ascii="Arial Narrow" w:hAnsi="Arial Narrow" w:cs="Arial"/>
          <w:szCs w:val="20"/>
        </w:rPr>
      </w:pPr>
    </w:p>
    <w:p w14:paraId="4D3BCAE1" w14:textId="77777777" w:rsidR="0090295B" w:rsidRPr="0090295B" w:rsidRDefault="0090295B" w:rsidP="0090295B">
      <w:pPr>
        <w:pStyle w:val="NormalWeb"/>
        <w:jc w:val="both"/>
        <w:rPr>
          <w:rFonts w:ascii="Arial Narrow" w:hAnsi="Arial Narrow" w:cs="Arial"/>
          <w:szCs w:val="20"/>
        </w:rPr>
      </w:pPr>
      <w:r w:rsidRPr="0090295B">
        <w:rPr>
          <w:rFonts w:ascii="Arial Narrow" w:hAnsi="Arial Narrow" w:cs="Arial"/>
          <w:szCs w:val="20"/>
        </w:rPr>
        <w:t xml:space="preserve">A </w:t>
      </w:r>
      <w:proofErr w:type="gramStart"/>
      <w:r w:rsidRPr="0090295B">
        <w:rPr>
          <w:rFonts w:ascii="Arial Narrow" w:hAnsi="Arial Narrow" w:cs="Arial"/>
          <w:szCs w:val="20"/>
        </w:rPr>
        <w:t>continuación</w:t>
      </w:r>
      <w:proofErr w:type="gramEnd"/>
      <w:r w:rsidRPr="0090295B">
        <w:rPr>
          <w:rFonts w:ascii="Arial Narrow" w:hAnsi="Arial Narrow" w:cs="Arial"/>
          <w:szCs w:val="20"/>
        </w:rPr>
        <w:t xml:space="preserve"> se presenta el número de sujetos de vigilancia y control a la gestión fiscal por cada Dirección Sectorial.</w:t>
      </w:r>
    </w:p>
    <w:p w14:paraId="09E3075D" w14:textId="77777777" w:rsidR="0009488E" w:rsidRDefault="0009488E" w:rsidP="0090295B">
      <w:pPr>
        <w:pStyle w:val="NormalWeb"/>
        <w:rPr>
          <w:rFonts w:ascii="Arial Narrow" w:hAnsi="Arial Narrow" w:cs="Arial"/>
          <w:szCs w:val="20"/>
        </w:rPr>
      </w:pPr>
    </w:p>
    <w:tbl>
      <w:tblPr>
        <w:tblW w:w="9140" w:type="dxa"/>
        <w:tblInd w:w="-10" w:type="dxa"/>
        <w:tblCellMar>
          <w:left w:w="70" w:type="dxa"/>
          <w:right w:w="70" w:type="dxa"/>
        </w:tblCellMar>
        <w:tblLook w:val="04A0" w:firstRow="1" w:lastRow="0" w:firstColumn="1" w:lastColumn="0" w:noHBand="0" w:noVBand="1"/>
      </w:tblPr>
      <w:tblGrid>
        <w:gridCol w:w="5320"/>
        <w:gridCol w:w="2060"/>
        <w:gridCol w:w="1760"/>
      </w:tblGrid>
      <w:tr w:rsidR="007230AE" w:rsidRPr="007230AE" w14:paraId="74FBCFF0" w14:textId="77777777" w:rsidTr="007230AE">
        <w:trPr>
          <w:trHeight w:val="345"/>
        </w:trPr>
        <w:tc>
          <w:tcPr>
            <w:tcW w:w="5320" w:type="dxa"/>
            <w:tcBorders>
              <w:top w:val="single" w:sz="8" w:space="0" w:color="9BC2E6"/>
              <w:left w:val="single" w:sz="8" w:space="0" w:color="9BC2E6"/>
              <w:bottom w:val="single" w:sz="8" w:space="0" w:color="9BC2E6"/>
              <w:right w:val="single" w:sz="4" w:space="0" w:color="9BC2E6"/>
            </w:tcBorders>
            <w:shd w:val="clear" w:color="000000" w:fill="5B9BD5"/>
            <w:noWrap/>
            <w:vAlign w:val="center"/>
            <w:hideMark/>
          </w:tcPr>
          <w:p w14:paraId="659E244B" w14:textId="77777777" w:rsidR="007230AE" w:rsidRPr="007230AE" w:rsidRDefault="007230AE" w:rsidP="007230AE">
            <w:pPr>
              <w:jc w:val="center"/>
              <w:rPr>
                <w:rFonts w:ascii="Arial Narrow" w:hAnsi="Arial Narrow"/>
                <w:b/>
                <w:bCs/>
                <w:color w:val="C00000"/>
                <w:sz w:val="22"/>
                <w:szCs w:val="22"/>
                <w:lang w:eastAsia="es-CO"/>
              </w:rPr>
            </w:pPr>
            <w:r w:rsidRPr="007230AE">
              <w:rPr>
                <w:rFonts w:ascii="Arial Narrow" w:hAnsi="Arial Narrow"/>
                <w:b/>
                <w:bCs/>
                <w:color w:val="C00000"/>
                <w:sz w:val="22"/>
                <w:szCs w:val="22"/>
                <w:lang w:eastAsia="es-CO"/>
              </w:rPr>
              <w:t>Dirección Sectorial</w:t>
            </w:r>
          </w:p>
        </w:tc>
        <w:tc>
          <w:tcPr>
            <w:tcW w:w="2060" w:type="dxa"/>
            <w:tcBorders>
              <w:top w:val="single" w:sz="8" w:space="0" w:color="9BC2E6"/>
              <w:left w:val="single" w:sz="4" w:space="0" w:color="9BC2E6"/>
              <w:bottom w:val="single" w:sz="8" w:space="0" w:color="9BC2E6"/>
              <w:right w:val="single" w:sz="4" w:space="0" w:color="9BC2E6"/>
            </w:tcBorders>
            <w:shd w:val="clear" w:color="000000" w:fill="5B9BD5"/>
            <w:noWrap/>
            <w:vAlign w:val="center"/>
            <w:hideMark/>
          </w:tcPr>
          <w:p w14:paraId="7EE34335" w14:textId="77777777" w:rsidR="007230AE" w:rsidRPr="007230AE" w:rsidRDefault="007230AE" w:rsidP="007230AE">
            <w:pPr>
              <w:jc w:val="center"/>
              <w:rPr>
                <w:rFonts w:ascii="Arial Narrow" w:hAnsi="Arial Narrow"/>
                <w:b/>
                <w:bCs/>
                <w:color w:val="C00000"/>
                <w:sz w:val="22"/>
                <w:szCs w:val="22"/>
                <w:lang w:eastAsia="es-CO"/>
              </w:rPr>
            </w:pPr>
            <w:r w:rsidRPr="007230AE">
              <w:rPr>
                <w:rFonts w:ascii="Arial Narrow" w:hAnsi="Arial Narrow"/>
                <w:b/>
                <w:bCs/>
                <w:color w:val="C00000"/>
                <w:sz w:val="22"/>
                <w:szCs w:val="22"/>
                <w:lang w:eastAsia="es-CO"/>
              </w:rPr>
              <w:t>Sujetos Asignados</w:t>
            </w:r>
          </w:p>
        </w:tc>
        <w:tc>
          <w:tcPr>
            <w:tcW w:w="1760" w:type="dxa"/>
            <w:tcBorders>
              <w:top w:val="single" w:sz="8" w:space="0" w:color="9BC2E6"/>
              <w:left w:val="single" w:sz="4" w:space="0" w:color="9BC2E6"/>
              <w:bottom w:val="single" w:sz="8" w:space="0" w:color="9BC2E6"/>
              <w:right w:val="single" w:sz="8" w:space="0" w:color="9BC2E6"/>
            </w:tcBorders>
            <w:shd w:val="clear" w:color="000000" w:fill="5B9BD5"/>
            <w:noWrap/>
            <w:vAlign w:val="center"/>
            <w:hideMark/>
          </w:tcPr>
          <w:p w14:paraId="6F965305" w14:textId="77777777" w:rsidR="007230AE" w:rsidRPr="007230AE" w:rsidRDefault="007230AE" w:rsidP="007230AE">
            <w:pPr>
              <w:jc w:val="center"/>
              <w:rPr>
                <w:rFonts w:ascii="Arial Narrow" w:hAnsi="Arial Narrow"/>
                <w:b/>
                <w:bCs/>
                <w:color w:val="C00000"/>
                <w:sz w:val="22"/>
                <w:szCs w:val="22"/>
                <w:lang w:eastAsia="es-CO"/>
              </w:rPr>
            </w:pPr>
            <w:r w:rsidRPr="007230AE">
              <w:rPr>
                <w:rFonts w:ascii="Arial Narrow" w:hAnsi="Arial Narrow"/>
                <w:b/>
                <w:bCs/>
                <w:color w:val="C00000"/>
                <w:sz w:val="22"/>
                <w:szCs w:val="22"/>
                <w:lang w:eastAsia="es-CO"/>
              </w:rPr>
              <w:t>% Participación</w:t>
            </w:r>
          </w:p>
        </w:tc>
      </w:tr>
      <w:tr w:rsidR="007230AE" w:rsidRPr="007230AE" w14:paraId="4F21692B"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7B652464"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CULTURA, RECREACIÓN Y DEPORTE</w:t>
            </w:r>
          </w:p>
        </w:tc>
        <w:tc>
          <w:tcPr>
            <w:tcW w:w="2060"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72321A6B"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7</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072C7216"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7%</w:t>
            </w:r>
          </w:p>
        </w:tc>
      </w:tr>
      <w:tr w:rsidR="007230AE" w:rsidRPr="007230AE" w14:paraId="3C875431"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4FCC72C8"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DESARROLLO ECONÓMICO, INDUSTRIA Y TURISMO</w:t>
            </w:r>
          </w:p>
        </w:tc>
        <w:tc>
          <w:tcPr>
            <w:tcW w:w="2060"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715C4C87"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4</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7CF0CA21"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4%</w:t>
            </w:r>
          </w:p>
        </w:tc>
      </w:tr>
      <w:tr w:rsidR="007230AE" w:rsidRPr="007230AE" w14:paraId="379C11E8"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2EB5AD8D"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EDUCACIÓN, CULTURA, RECREACIÓN Y DEPORTE</w:t>
            </w:r>
          </w:p>
        </w:tc>
        <w:tc>
          <w:tcPr>
            <w:tcW w:w="2060"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0ACFB439"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3</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5D419272"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3%</w:t>
            </w:r>
          </w:p>
        </w:tc>
      </w:tr>
      <w:tr w:rsidR="007230AE" w:rsidRPr="007230AE" w14:paraId="2D4E7BE8"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7967B9BC"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EQUIDAD Y GÉNERO</w:t>
            </w:r>
          </w:p>
        </w:tc>
        <w:tc>
          <w:tcPr>
            <w:tcW w:w="2060"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1B4D53F1"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1</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0099F4BC"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1%</w:t>
            </w:r>
          </w:p>
        </w:tc>
      </w:tr>
      <w:tr w:rsidR="007230AE" w:rsidRPr="007230AE" w14:paraId="077145E3"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36F4422F"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lastRenderedPageBreak/>
              <w:t>GESTIÓN JURÍDICA</w:t>
            </w:r>
          </w:p>
        </w:tc>
        <w:tc>
          <w:tcPr>
            <w:tcW w:w="2060"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539BCE51"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1</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1B46D54A"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1%</w:t>
            </w:r>
          </w:p>
        </w:tc>
      </w:tr>
      <w:tr w:rsidR="007230AE" w:rsidRPr="007230AE" w14:paraId="2014896F"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1F92CC51"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GOBIERNO</w:t>
            </w:r>
          </w:p>
        </w:tc>
        <w:tc>
          <w:tcPr>
            <w:tcW w:w="2060"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5DB4F167"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8</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019DDC2E"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8%</w:t>
            </w:r>
          </w:p>
        </w:tc>
      </w:tr>
      <w:tr w:rsidR="007230AE" w:rsidRPr="007230AE" w14:paraId="1F785BDF"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4EE92E0F"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HÁBITAT Y AMBIENTE</w:t>
            </w:r>
          </w:p>
        </w:tc>
        <w:tc>
          <w:tcPr>
            <w:tcW w:w="2060"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6298C668"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13</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1A007AEB"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14%</w:t>
            </w:r>
          </w:p>
        </w:tc>
      </w:tr>
      <w:tr w:rsidR="007230AE" w:rsidRPr="007230AE" w14:paraId="49B5959F"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67692CF6"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HACIENDA</w:t>
            </w:r>
          </w:p>
        </w:tc>
        <w:tc>
          <w:tcPr>
            <w:tcW w:w="2060"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48EEC6FD"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5</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0B54A7CA"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5%</w:t>
            </w:r>
          </w:p>
        </w:tc>
      </w:tr>
      <w:tr w:rsidR="007230AE" w:rsidRPr="007230AE" w14:paraId="00ACC134"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5639D92A"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INTEGRACIÓN SOCIAL</w:t>
            </w:r>
          </w:p>
        </w:tc>
        <w:tc>
          <w:tcPr>
            <w:tcW w:w="2060"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044D0963"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2</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1A6DC860"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2%</w:t>
            </w:r>
          </w:p>
        </w:tc>
      </w:tr>
      <w:tr w:rsidR="007230AE" w:rsidRPr="007230AE" w14:paraId="13CF7027"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7E7C8F73"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MOVILIDAD</w:t>
            </w:r>
          </w:p>
        </w:tc>
        <w:tc>
          <w:tcPr>
            <w:tcW w:w="2060"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0B982B63"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6</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67C536AD"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6%</w:t>
            </w:r>
          </w:p>
        </w:tc>
      </w:tr>
      <w:tr w:rsidR="007230AE" w:rsidRPr="007230AE" w14:paraId="224909EB"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180E51D3"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PARTICIPACIÓN CIUDADANA Y DESARROLLO LOCAL</w:t>
            </w:r>
          </w:p>
        </w:tc>
        <w:tc>
          <w:tcPr>
            <w:tcW w:w="2060"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7865D454"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20</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758FA20F"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21%</w:t>
            </w:r>
          </w:p>
        </w:tc>
      </w:tr>
      <w:tr w:rsidR="007230AE" w:rsidRPr="007230AE" w14:paraId="4B1015C0"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670E4892"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SALUD</w:t>
            </w:r>
          </w:p>
        </w:tc>
        <w:tc>
          <w:tcPr>
            <w:tcW w:w="2060"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2A02FED4"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10</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4FF6D32C"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11%</w:t>
            </w:r>
          </w:p>
        </w:tc>
      </w:tr>
      <w:tr w:rsidR="007230AE" w:rsidRPr="007230AE" w14:paraId="1E92F9D5"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431F4DA0"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SEGURIDAD CONVIVENCIA Y JUSTICIA</w:t>
            </w:r>
          </w:p>
        </w:tc>
        <w:tc>
          <w:tcPr>
            <w:tcW w:w="2060"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22F1DC07"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2</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3392B769"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2%</w:t>
            </w:r>
          </w:p>
        </w:tc>
      </w:tr>
      <w:tr w:rsidR="007230AE" w:rsidRPr="007230AE" w14:paraId="7F969B69" w14:textId="77777777" w:rsidTr="007230AE">
        <w:trPr>
          <w:trHeight w:val="345"/>
        </w:trPr>
        <w:tc>
          <w:tcPr>
            <w:tcW w:w="5320"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07872D2F" w14:textId="77777777" w:rsidR="007230AE" w:rsidRPr="007230AE" w:rsidRDefault="007230AE" w:rsidP="007230AE">
            <w:pPr>
              <w:rPr>
                <w:rFonts w:ascii="Arial Narrow" w:hAnsi="Arial Narrow"/>
                <w:color w:val="C00000"/>
                <w:sz w:val="22"/>
                <w:szCs w:val="22"/>
                <w:lang w:eastAsia="es-CO"/>
              </w:rPr>
            </w:pPr>
            <w:r w:rsidRPr="007230AE">
              <w:rPr>
                <w:rFonts w:ascii="Arial Narrow" w:hAnsi="Arial Narrow"/>
                <w:color w:val="C00000"/>
                <w:sz w:val="22"/>
                <w:szCs w:val="22"/>
                <w:lang w:eastAsia="es-CO"/>
              </w:rPr>
              <w:t>SERVICIOS PÚBLICOS</w:t>
            </w:r>
          </w:p>
        </w:tc>
        <w:tc>
          <w:tcPr>
            <w:tcW w:w="2060"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67DD1E84"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13</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28E8A1DE" w14:textId="77777777" w:rsidR="007230AE" w:rsidRPr="007230AE" w:rsidRDefault="007230AE" w:rsidP="007230AE">
            <w:pPr>
              <w:jc w:val="center"/>
              <w:rPr>
                <w:rFonts w:ascii="Arial Narrow" w:hAnsi="Arial Narrow"/>
                <w:color w:val="C00000"/>
                <w:sz w:val="22"/>
                <w:szCs w:val="22"/>
                <w:lang w:eastAsia="es-CO"/>
              </w:rPr>
            </w:pPr>
            <w:r w:rsidRPr="007230AE">
              <w:rPr>
                <w:rFonts w:ascii="Arial Narrow" w:hAnsi="Arial Narrow"/>
                <w:color w:val="C00000"/>
                <w:sz w:val="22"/>
                <w:szCs w:val="22"/>
                <w:lang w:eastAsia="es-CO"/>
              </w:rPr>
              <w:t>14%</w:t>
            </w:r>
          </w:p>
        </w:tc>
      </w:tr>
      <w:tr w:rsidR="007230AE" w:rsidRPr="007230AE" w14:paraId="309E1D46" w14:textId="77777777" w:rsidTr="007230AE">
        <w:trPr>
          <w:trHeight w:val="330"/>
        </w:trPr>
        <w:tc>
          <w:tcPr>
            <w:tcW w:w="5320"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4FD4FC36" w14:textId="77777777" w:rsidR="007230AE" w:rsidRPr="007230AE" w:rsidRDefault="007230AE" w:rsidP="007230AE">
            <w:pPr>
              <w:jc w:val="right"/>
              <w:rPr>
                <w:rFonts w:ascii="Arial Narrow" w:hAnsi="Arial Narrow"/>
                <w:b/>
                <w:bCs/>
                <w:color w:val="C00000"/>
                <w:sz w:val="22"/>
                <w:szCs w:val="22"/>
                <w:lang w:eastAsia="es-CO"/>
              </w:rPr>
            </w:pPr>
            <w:r w:rsidRPr="007230AE">
              <w:rPr>
                <w:rFonts w:ascii="Arial Narrow" w:hAnsi="Arial Narrow"/>
                <w:b/>
                <w:bCs/>
                <w:color w:val="C00000"/>
                <w:sz w:val="22"/>
                <w:szCs w:val="22"/>
                <w:lang w:eastAsia="es-CO"/>
              </w:rPr>
              <w:t>Total</w:t>
            </w:r>
          </w:p>
        </w:tc>
        <w:tc>
          <w:tcPr>
            <w:tcW w:w="2060"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38DC8134" w14:textId="77777777" w:rsidR="007230AE" w:rsidRPr="007230AE" w:rsidRDefault="007230AE" w:rsidP="007230AE">
            <w:pPr>
              <w:jc w:val="center"/>
              <w:rPr>
                <w:rFonts w:ascii="Arial Narrow" w:hAnsi="Arial Narrow"/>
                <w:b/>
                <w:bCs/>
                <w:color w:val="C00000"/>
                <w:sz w:val="22"/>
                <w:szCs w:val="22"/>
                <w:lang w:eastAsia="es-CO"/>
              </w:rPr>
            </w:pPr>
            <w:r w:rsidRPr="007230AE">
              <w:rPr>
                <w:rFonts w:ascii="Arial Narrow" w:hAnsi="Arial Narrow"/>
                <w:b/>
                <w:bCs/>
                <w:color w:val="C00000"/>
                <w:sz w:val="22"/>
                <w:szCs w:val="22"/>
                <w:lang w:eastAsia="es-CO"/>
              </w:rPr>
              <w:t>95</w:t>
            </w:r>
          </w:p>
        </w:tc>
        <w:tc>
          <w:tcPr>
            <w:tcW w:w="1760"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7E557CB5" w14:textId="77777777" w:rsidR="007230AE" w:rsidRPr="007230AE" w:rsidRDefault="007230AE" w:rsidP="007230AE">
            <w:pPr>
              <w:jc w:val="center"/>
              <w:rPr>
                <w:rFonts w:ascii="Arial Narrow" w:hAnsi="Arial Narrow"/>
                <w:b/>
                <w:bCs/>
                <w:color w:val="C00000"/>
                <w:sz w:val="22"/>
                <w:szCs w:val="22"/>
                <w:lang w:eastAsia="es-CO"/>
              </w:rPr>
            </w:pPr>
            <w:r w:rsidRPr="007230AE">
              <w:rPr>
                <w:rFonts w:ascii="Arial Narrow" w:hAnsi="Arial Narrow"/>
                <w:b/>
                <w:bCs/>
                <w:color w:val="C00000"/>
                <w:sz w:val="22"/>
                <w:szCs w:val="22"/>
                <w:lang w:eastAsia="es-CO"/>
              </w:rPr>
              <w:t>100%</w:t>
            </w:r>
          </w:p>
        </w:tc>
      </w:tr>
    </w:tbl>
    <w:p w14:paraId="3CD5C119" w14:textId="77777777" w:rsidR="007230AE" w:rsidRDefault="007230AE" w:rsidP="0090295B">
      <w:pPr>
        <w:pStyle w:val="NormalWeb"/>
        <w:rPr>
          <w:rFonts w:ascii="Arial Narrow" w:hAnsi="Arial Narrow" w:cs="Arial"/>
          <w:szCs w:val="20"/>
        </w:rPr>
      </w:pPr>
    </w:p>
    <w:p w14:paraId="6F5DBE89" w14:textId="77777777" w:rsidR="0009488E" w:rsidRDefault="0009488E" w:rsidP="0090295B">
      <w:pPr>
        <w:pStyle w:val="NormalWeb"/>
        <w:rPr>
          <w:rFonts w:ascii="Arial Narrow" w:hAnsi="Arial Narrow" w:cs="Arial"/>
          <w:szCs w:val="20"/>
        </w:rPr>
      </w:pPr>
    </w:p>
    <w:p w14:paraId="7A638188" w14:textId="77777777" w:rsidR="0090295B" w:rsidRDefault="0090295B" w:rsidP="0090295B">
      <w:pPr>
        <w:pStyle w:val="NormalWeb"/>
        <w:rPr>
          <w:rFonts w:ascii="Arial Narrow" w:hAnsi="Arial Narrow" w:cs="Arial"/>
          <w:szCs w:val="20"/>
        </w:rPr>
      </w:pPr>
      <w:r w:rsidRPr="0090295B">
        <w:rPr>
          <w:rFonts w:ascii="Arial Narrow" w:hAnsi="Arial Narrow" w:cs="Arial"/>
          <w:szCs w:val="20"/>
        </w:rPr>
        <w:t>El proceso auditor comprende fases de Auditoría a desarrollar, entre las cuales se encuentran:</w:t>
      </w:r>
    </w:p>
    <w:p w14:paraId="566D30AC" w14:textId="77777777" w:rsidR="005D402D" w:rsidRDefault="005D402D" w:rsidP="0090295B">
      <w:pPr>
        <w:pStyle w:val="NormalWeb"/>
        <w:rPr>
          <w:rFonts w:ascii="Arial Narrow" w:hAnsi="Arial Narrow"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18"/>
      </w:tblGrid>
      <w:tr w:rsidR="0090295B" w:rsidRPr="0090295B" w14:paraId="52A178D3" w14:textId="77777777" w:rsidTr="00347749">
        <w:trPr>
          <w:tblHeader/>
        </w:trPr>
        <w:tc>
          <w:tcPr>
            <w:tcW w:w="1526" w:type="dxa"/>
            <w:shd w:val="clear" w:color="auto" w:fill="auto"/>
          </w:tcPr>
          <w:p w14:paraId="35F11079" w14:textId="77777777" w:rsidR="0090295B" w:rsidRPr="00D760BD" w:rsidRDefault="0090295B" w:rsidP="00025B92">
            <w:pPr>
              <w:pStyle w:val="NormalWeb"/>
              <w:jc w:val="center"/>
              <w:rPr>
                <w:rFonts w:ascii="Arial Narrow" w:hAnsi="Arial Narrow" w:cs="Arial"/>
                <w:b/>
                <w:sz w:val="22"/>
                <w:szCs w:val="20"/>
              </w:rPr>
            </w:pPr>
            <w:r w:rsidRPr="00D760BD">
              <w:rPr>
                <w:rFonts w:ascii="Arial Narrow" w:hAnsi="Arial Narrow" w:cs="Arial"/>
                <w:b/>
                <w:sz w:val="22"/>
                <w:szCs w:val="20"/>
              </w:rPr>
              <w:t>ETAPA</w:t>
            </w:r>
          </w:p>
        </w:tc>
        <w:tc>
          <w:tcPr>
            <w:tcW w:w="7118" w:type="dxa"/>
            <w:shd w:val="clear" w:color="auto" w:fill="auto"/>
          </w:tcPr>
          <w:p w14:paraId="7C11D190" w14:textId="77777777" w:rsidR="0090295B" w:rsidRPr="00D760BD" w:rsidRDefault="0090295B" w:rsidP="00025B92">
            <w:pPr>
              <w:pStyle w:val="NormalWeb"/>
              <w:jc w:val="center"/>
              <w:rPr>
                <w:rFonts w:ascii="Arial Narrow" w:hAnsi="Arial Narrow" w:cs="Arial"/>
                <w:b/>
                <w:sz w:val="22"/>
                <w:szCs w:val="20"/>
              </w:rPr>
            </w:pPr>
            <w:r w:rsidRPr="00D760BD">
              <w:rPr>
                <w:rFonts w:ascii="Arial Narrow" w:hAnsi="Arial Narrow" w:cs="Arial"/>
                <w:b/>
                <w:sz w:val="22"/>
                <w:szCs w:val="20"/>
              </w:rPr>
              <w:t>ACTIVIDADES</w:t>
            </w:r>
          </w:p>
        </w:tc>
      </w:tr>
      <w:tr w:rsidR="0090295B" w:rsidRPr="0090295B" w14:paraId="5835B662" w14:textId="77777777" w:rsidTr="00347749">
        <w:tc>
          <w:tcPr>
            <w:tcW w:w="1526" w:type="dxa"/>
            <w:vMerge w:val="restart"/>
            <w:shd w:val="clear" w:color="auto" w:fill="auto"/>
            <w:vAlign w:val="center"/>
          </w:tcPr>
          <w:p w14:paraId="17A505B4"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PLANEACION</w:t>
            </w:r>
          </w:p>
        </w:tc>
        <w:tc>
          <w:tcPr>
            <w:tcW w:w="7118" w:type="dxa"/>
            <w:shd w:val="clear" w:color="auto" w:fill="auto"/>
          </w:tcPr>
          <w:p w14:paraId="30D89612"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Asignación de Auditoría</w:t>
            </w:r>
          </w:p>
          <w:p w14:paraId="0001F58D"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Definir el alcance de la Auditoría (Marco o límite, periodo a auditar</w:t>
            </w:r>
          </w:p>
          <w:p w14:paraId="6635E0DC"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Identificación de la Muestra (Equipo Auditor)</w:t>
            </w:r>
          </w:p>
          <w:p w14:paraId="3C00526E"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Establecer el Programas de Auditoría (Auditor)</w:t>
            </w:r>
          </w:p>
          <w:p w14:paraId="73672CFC"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Cronograma de la Auditoría (</w:t>
            </w:r>
            <w:proofErr w:type="gramStart"/>
            <w:r w:rsidRPr="00D760BD">
              <w:rPr>
                <w:rFonts w:ascii="Arial Narrow" w:hAnsi="Arial Narrow" w:cs="Arial"/>
                <w:sz w:val="22"/>
                <w:szCs w:val="20"/>
              </w:rPr>
              <w:t>Subdirector</w:t>
            </w:r>
            <w:proofErr w:type="gramEnd"/>
            <w:r w:rsidRPr="00D760BD">
              <w:rPr>
                <w:rFonts w:ascii="Arial Narrow" w:hAnsi="Arial Narrow" w:cs="Arial"/>
                <w:sz w:val="22"/>
                <w:szCs w:val="20"/>
              </w:rPr>
              <w:t xml:space="preserve"> o Gerente)</w:t>
            </w:r>
          </w:p>
        </w:tc>
      </w:tr>
      <w:tr w:rsidR="0090295B" w:rsidRPr="0090295B" w14:paraId="666B91BA" w14:textId="77777777" w:rsidTr="00347749">
        <w:tc>
          <w:tcPr>
            <w:tcW w:w="1526" w:type="dxa"/>
            <w:vMerge/>
            <w:shd w:val="clear" w:color="auto" w:fill="auto"/>
          </w:tcPr>
          <w:p w14:paraId="1FA2AABD" w14:textId="77777777" w:rsidR="0090295B" w:rsidRPr="00D760BD" w:rsidRDefault="0090295B" w:rsidP="00025B92">
            <w:pPr>
              <w:pStyle w:val="NormalWeb"/>
              <w:rPr>
                <w:rFonts w:ascii="Arial Narrow" w:hAnsi="Arial Narrow" w:cs="Arial"/>
                <w:sz w:val="22"/>
                <w:szCs w:val="20"/>
              </w:rPr>
            </w:pPr>
          </w:p>
        </w:tc>
        <w:tc>
          <w:tcPr>
            <w:tcW w:w="7118" w:type="dxa"/>
            <w:shd w:val="clear" w:color="auto" w:fill="auto"/>
          </w:tcPr>
          <w:p w14:paraId="3E7CE608"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Factores a Evaluar:</w:t>
            </w:r>
          </w:p>
          <w:p w14:paraId="5891A4C9"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Planes, programas y proyectos, Gestión Contractual, Plan de Mejoramiento, Control Fiscal Interno, Gestión Presupuestal, Estados Contables y Gestión Financiera</w:t>
            </w:r>
          </w:p>
        </w:tc>
      </w:tr>
      <w:tr w:rsidR="0090295B" w:rsidRPr="0090295B" w14:paraId="38D94232" w14:textId="77777777" w:rsidTr="00347749">
        <w:tc>
          <w:tcPr>
            <w:tcW w:w="1526" w:type="dxa"/>
            <w:vMerge/>
            <w:shd w:val="clear" w:color="auto" w:fill="auto"/>
          </w:tcPr>
          <w:p w14:paraId="47C27D30" w14:textId="77777777" w:rsidR="0090295B" w:rsidRPr="00D760BD" w:rsidRDefault="0090295B" w:rsidP="00025B92">
            <w:pPr>
              <w:pStyle w:val="NormalWeb"/>
              <w:rPr>
                <w:rFonts w:ascii="Arial Narrow" w:hAnsi="Arial Narrow" w:cs="Arial"/>
                <w:sz w:val="22"/>
                <w:szCs w:val="20"/>
              </w:rPr>
            </w:pPr>
          </w:p>
        </w:tc>
        <w:tc>
          <w:tcPr>
            <w:tcW w:w="7118" w:type="dxa"/>
            <w:shd w:val="clear" w:color="auto" w:fill="auto"/>
          </w:tcPr>
          <w:p w14:paraId="0B497481"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Análisis de la información para el conocimiento del sujeto a auditar:</w:t>
            </w:r>
          </w:p>
          <w:p w14:paraId="1C073914"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SIVICOF, Cuenta anual y mensual</w:t>
            </w:r>
          </w:p>
          <w:p w14:paraId="5C25814A"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 de Mejoramiento</w:t>
            </w:r>
          </w:p>
          <w:p w14:paraId="25DDE999"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Ficha Técnica.</w:t>
            </w:r>
          </w:p>
          <w:p w14:paraId="4D5753C5"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 auditorías anteriores, visitas de control fiscal y pronunciamientos</w:t>
            </w:r>
          </w:p>
          <w:p w14:paraId="2A358775"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Página Web del sujeto</w:t>
            </w:r>
          </w:p>
          <w:p w14:paraId="629A53A4"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 de Desarrollo y/o plan estratégico</w:t>
            </w:r>
          </w:p>
          <w:p w14:paraId="5587A700"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Informes de la Oficina de Control Interno o quien haga sus veces</w:t>
            </w:r>
          </w:p>
          <w:p w14:paraId="501E7E78"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Mapa de Riesgos</w:t>
            </w:r>
          </w:p>
          <w:p w14:paraId="3CE6A8C5"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Plan de acción</w:t>
            </w:r>
          </w:p>
          <w:p w14:paraId="77E56BF9"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Otras fuentes:</w:t>
            </w:r>
          </w:p>
          <w:p w14:paraId="376C2A91"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Temas de impacto del Sector</w:t>
            </w:r>
          </w:p>
          <w:p w14:paraId="4BA9C0EF"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Peticiones, Quejas y Reclamos</w:t>
            </w:r>
          </w:p>
          <w:p w14:paraId="4A5B7CDF"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Información Observatorio de Control Fiscal</w:t>
            </w:r>
          </w:p>
          <w:p w14:paraId="32D24E01"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Informe de Diagnóstico Sectorial</w:t>
            </w:r>
          </w:p>
          <w:p w14:paraId="490751C8"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Otros documentos de interés para la auditoría.</w:t>
            </w:r>
          </w:p>
        </w:tc>
      </w:tr>
      <w:tr w:rsidR="0090295B" w:rsidRPr="0090295B" w14:paraId="06D3A11D" w14:textId="77777777" w:rsidTr="00347749">
        <w:tc>
          <w:tcPr>
            <w:tcW w:w="1526" w:type="dxa"/>
            <w:shd w:val="clear" w:color="auto" w:fill="auto"/>
            <w:vAlign w:val="center"/>
          </w:tcPr>
          <w:p w14:paraId="01CD3828"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EJECUCIÓN</w:t>
            </w:r>
          </w:p>
        </w:tc>
        <w:tc>
          <w:tcPr>
            <w:tcW w:w="7118" w:type="dxa"/>
            <w:shd w:val="clear" w:color="auto" w:fill="auto"/>
          </w:tcPr>
          <w:p w14:paraId="38F00EA7"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Corresponde al Equipo Auditor realizar las Pruebas de auditoría, Técnicas de auditoría, criterios de economía, eficiencia, eficacia, equidad, impacto ambiental, Legalidad, Fenecimiento y Concepto sobre la calidad y eficiencia del control fiscal interno. </w:t>
            </w:r>
          </w:p>
          <w:p w14:paraId="6C6EF861" w14:textId="77777777" w:rsidR="0090295B" w:rsidRPr="00D760BD" w:rsidRDefault="0090295B" w:rsidP="0090295B">
            <w:pPr>
              <w:pStyle w:val="NormalWeb"/>
              <w:numPr>
                <w:ilvl w:val="0"/>
                <w:numId w:val="22"/>
              </w:numPr>
              <w:jc w:val="both"/>
              <w:rPr>
                <w:rFonts w:ascii="Arial Narrow" w:hAnsi="Arial Narrow" w:cs="Arial"/>
                <w:sz w:val="22"/>
                <w:szCs w:val="20"/>
              </w:rPr>
            </w:pPr>
            <w:r w:rsidRPr="00D760BD">
              <w:rPr>
                <w:rFonts w:ascii="Arial Narrow" w:hAnsi="Arial Narrow" w:cs="Arial"/>
                <w:sz w:val="22"/>
                <w:szCs w:val="20"/>
              </w:rPr>
              <w:t>Ejecución del Plan de Trabajo</w:t>
            </w:r>
          </w:p>
          <w:p w14:paraId="783B9EAA" w14:textId="77777777" w:rsidR="0090295B" w:rsidRPr="00D760BD" w:rsidRDefault="0090295B" w:rsidP="00025B92">
            <w:pPr>
              <w:pStyle w:val="NormalWeb"/>
              <w:ind w:left="708"/>
              <w:rPr>
                <w:rFonts w:ascii="Arial Narrow" w:hAnsi="Arial Narrow" w:cs="Arial"/>
                <w:sz w:val="22"/>
                <w:szCs w:val="20"/>
              </w:rPr>
            </w:pPr>
            <w:r w:rsidRPr="00D760BD">
              <w:rPr>
                <w:rFonts w:ascii="Arial Narrow" w:hAnsi="Arial Narrow" w:cs="Arial"/>
                <w:sz w:val="22"/>
                <w:szCs w:val="20"/>
              </w:rPr>
              <w:t>Programas de Auditoría</w:t>
            </w:r>
          </w:p>
          <w:p w14:paraId="2242E2A9" w14:textId="77777777"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Diseño y aplicación de pruebas de auditoría</w:t>
            </w:r>
          </w:p>
          <w:p w14:paraId="7AFE2D74" w14:textId="77777777"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Papeles de trabajo</w:t>
            </w:r>
          </w:p>
          <w:p w14:paraId="0422C6F6" w14:textId="77777777"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Evidencias de Observaciones de Auditoría</w:t>
            </w:r>
          </w:p>
          <w:p w14:paraId="45377CBF" w14:textId="77777777" w:rsidR="0090295B" w:rsidRPr="00D760BD" w:rsidRDefault="0090295B" w:rsidP="0090295B">
            <w:pPr>
              <w:pStyle w:val="NormalWeb"/>
              <w:numPr>
                <w:ilvl w:val="1"/>
                <w:numId w:val="23"/>
              </w:numPr>
              <w:jc w:val="both"/>
              <w:rPr>
                <w:rFonts w:ascii="Arial Narrow" w:hAnsi="Arial Narrow" w:cs="Arial"/>
                <w:sz w:val="22"/>
                <w:szCs w:val="20"/>
              </w:rPr>
            </w:pPr>
            <w:r w:rsidRPr="00D760BD">
              <w:rPr>
                <w:rFonts w:ascii="Arial Narrow" w:hAnsi="Arial Narrow" w:cs="Arial"/>
                <w:sz w:val="22"/>
                <w:szCs w:val="20"/>
              </w:rPr>
              <w:t>Situación vs criterio de auditoría</w:t>
            </w:r>
          </w:p>
          <w:p w14:paraId="7CB979C2" w14:textId="77777777" w:rsidR="0090295B" w:rsidRPr="00D760BD" w:rsidRDefault="0090295B" w:rsidP="0090295B">
            <w:pPr>
              <w:pStyle w:val="NormalWeb"/>
              <w:numPr>
                <w:ilvl w:val="1"/>
                <w:numId w:val="23"/>
              </w:numPr>
              <w:jc w:val="both"/>
              <w:rPr>
                <w:rFonts w:ascii="Arial Narrow" w:hAnsi="Arial Narrow" w:cs="Arial"/>
                <w:sz w:val="22"/>
                <w:szCs w:val="20"/>
              </w:rPr>
            </w:pPr>
            <w:r w:rsidRPr="00D760BD">
              <w:rPr>
                <w:rFonts w:ascii="Arial Narrow" w:hAnsi="Arial Narrow" w:cs="Arial"/>
                <w:sz w:val="22"/>
                <w:szCs w:val="20"/>
              </w:rPr>
              <w:t>Incidencia Disciplinaria, Fiscal y/o Penal</w:t>
            </w:r>
          </w:p>
          <w:p w14:paraId="72810787" w14:textId="77777777" w:rsidR="0090295B" w:rsidRPr="00D760BD" w:rsidRDefault="0090295B" w:rsidP="0090295B">
            <w:pPr>
              <w:pStyle w:val="NormalWeb"/>
              <w:numPr>
                <w:ilvl w:val="1"/>
                <w:numId w:val="23"/>
              </w:numPr>
              <w:jc w:val="both"/>
              <w:rPr>
                <w:rFonts w:ascii="Arial Narrow" w:hAnsi="Arial Narrow" w:cs="Arial"/>
                <w:sz w:val="22"/>
                <w:szCs w:val="20"/>
              </w:rPr>
            </w:pPr>
            <w:r w:rsidRPr="00D760BD">
              <w:rPr>
                <w:rFonts w:ascii="Arial Narrow" w:hAnsi="Arial Narrow" w:cs="Arial"/>
                <w:sz w:val="22"/>
                <w:szCs w:val="20"/>
              </w:rPr>
              <w:t>Seguimiento y Supervisión de la Auditoría</w:t>
            </w:r>
          </w:p>
          <w:p w14:paraId="5B0AB037" w14:textId="77777777"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Avances parciales Informe por factor</w:t>
            </w:r>
          </w:p>
          <w:p w14:paraId="441716A8" w14:textId="77777777"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t>Mesas Trabajo</w:t>
            </w:r>
          </w:p>
          <w:p w14:paraId="44CCFB5B" w14:textId="77777777" w:rsidR="0090295B" w:rsidRPr="00D760BD" w:rsidRDefault="0090295B" w:rsidP="0090295B">
            <w:pPr>
              <w:pStyle w:val="NormalWeb"/>
              <w:numPr>
                <w:ilvl w:val="0"/>
                <w:numId w:val="23"/>
              </w:numPr>
              <w:jc w:val="both"/>
              <w:rPr>
                <w:rFonts w:ascii="Arial Narrow" w:hAnsi="Arial Narrow" w:cs="Arial"/>
                <w:sz w:val="22"/>
                <w:szCs w:val="20"/>
              </w:rPr>
            </w:pPr>
            <w:r w:rsidRPr="00D760BD">
              <w:rPr>
                <w:rFonts w:ascii="Arial Narrow" w:hAnsi="Arial Narrow" w:cs="Arial"/>
                <w:sz w:val="22"/>
                <w:szCs w:val="20"/>
              </w:rPr>
              <w:lastRenderedPageBreak/>
              <w:t>Calificación de la Gestión – Matriz de CGF</w:t>
            </w:r>
          </w:p>
        </w:tc>
      </w:tr>
      <w:tr w:rsidR="0090295B" w:rsidRPr="0090295B" w14:paraId="5228D3B7" w14:textId="77777777" w:rsidTr="00347749">
        <w:tc>
          <w:tcPr>
            <w:tcW w:w="1526" w:type="dxa"/>
            <w:shd w:val="clear" w:color="auto" w:fill="auto"/>
            <w:vAlign w:val="center"/>
          </w:tcPr>
          <w:p w14:paraId="7FD87AD9"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lastRenderedPageBreak/>
              <w:t>INFORME</w:t>
            </w:r>
          </w:p>
        </w:tc>
        <w:tc>
          <w:tcPr>
            <w:tcW w:w="7118" w:type="dxa"/>
            <w:shd w:val="clear" w:color="auto" w:fill="auto"/>
          </w:tcPr>
          <w:p w14:paraId="2EEDC235"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Informe preliminar; </w:t>
            </w:r>
          </w:p>
          <w:p w14:paraId="724029F7"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Respuesta de la entidad </w:t>
            </w:r>
          </w:p>
          <w:p w14:paraId="2296EA35"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Resultados de la evaluación de la gestión fiscal, </w:t>
            </w:r>
          </w:p>
          <w:p w14:paraId="12A3C84D"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El fenecimiento y el concepto sobre la calidad y eficiencia del control fiscal interno. </w:t>
            </w:r>
          </w:p>
          <w:p w14:paraId="3047EBAB"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El informe de auditoría de regularidad deberá contener la calificación de la gestión fiscal, la opinión de los estados contables, el fenecimiento y el concepto sobre la calidad y eficiencia del control fiscal interno.</w:t>
            </w:r>
          </w:p>
        </w:tc>
      </w:tr>
      <w:tr w:rsidR="0090295B" w:rsidRPr="0090295B" w14:paraId="4B3A7DE3" w14:textId="77777777" w:rsidTr="00347749">
        <w:tc>
          <w:tcPr>
            <w:tcW w:w="1526" w:type="dxa"/>
            <w:shd w:val="clear" w:color="auto" w:fill="auto"/>
            <w:vAlign w:val="center"/>
          </w:tcPr>
          <w:p w14:paraId="034EF019"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SEGUIMIENTO</w:t>
            </w:r>
          </w:p>
        </w:tc>
        <w:tc>
          <w:tcPr>
            <w:tcW w:w="7118" w:type="dxa"/>
            <w:shd w:val="clear" w:color="auto" w:fill="auto"/>
          </w:tcPr>
          <w:p w14:paraId="065D8FAE"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Plan de mejoramiento, para solucionar de manera definitiva los hallazgos de auditoría determinados por el Organismo de Control, así como la verificación del grado de avance de las acciones ejecutadas y la efectividad de las mismas para subsanar las causas de los hallazgos. </w:t>
            </w:r>
          </w:p>
          <w:p w14:paraId="4E5DBA37" w14:textId="77777777" w:rsidR="0090295B" w:rsidRPr="00D760BD" w:rsidRDefault="0090295B" w:rsidP="00025B92">
            <w:pPr>
              <w:pStyle w:val="NormalWeb"/>
              <w:ind w:left="708"/>
              <w:rPr>
                <w:rFonts w:ascii="Arial Narrow" w:hAnsi="Arial Narrow" w:cs="Arial"/>
                <w:sz w:val="22"/>
                <w:szCs w:val="20"/>
              </w:rPr>
            </w:pPr>
            <w:r w:rsidRPr="00D760BD">
              <w:rPr>
                <w:rFonts w:ascii="Arial Narrow" w:hAnsi="Arial Narrow" w:cs="Arial"/>
                <w:sz w:val="22"/>
                <w:szCs w:val="20"/>
              </w:rPr>
              <w:t> </w:t>
            </w:r>
          </w:p>
          <w:p w14:paraId="7CBD9CB2"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Proceso administrativo sancionatorio.</w:t>
            </w:r>
          </w:p>
          <w:p w14:paraId="11314996"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El seguimiento debe realizarse sobre el 100% de las acciones que el sujeto debió haber implementado a la fecha de evaluación.</w:t>
            </w:r>
          </w:p>
          <w:p w14:paraId="2AE0A8C7" w14:textId="77777777" w:rsidR="0090295B" w:rsidRPr="00D760BD" w:rsidRDefault="0090295B" w:rsidP="00025B92">
            <w:pPr>
              <w:pStyle w:val="NormalWeb"/>
              <w:ind w:left="708"/>
              <w:rPr>
                <w:rFonts w:ascii="Arial Narrow" w:hAnsi="Arial Narrow" w:cs="Arial"/>
                <w:sz w:val="22"/>
                <w:szCs w:val="20"/>
              </w:rPr>
            </w:pPr>
            <w:r w:rsidRPr="00D760BD">
              <w:rPr>
                <w:rFonts w:ascii="Arial Narrow" w:hAnsi="Arial Narrow" w:cs="Arial"/>
                <w:sz w:val="22"/>
                <w:szCs w:val="20"/>
              </w:rPr>
              <w:t> </w:t>
            </w:r>
          </w:p>
          <w:p w14:paraId="07B7B75C"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Con el seguimiento se busca:</w:t>
            </w:r>
          </w:p>
          <w:p w14:paraId="2E01E877"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a. </w:t>
            </w:r>
            <w:r w:rsidRPr="00D760BD">
              <w:rPr>
                <w:rFonts w:ascii="Arial Narrow" w:hAnsi="Arial Narrow" w:cs="Arial"/>
                <w:sz w:val="22"/>
                <w:szCs w:val="20"/>
              </w:rPr>
              <w:tab/>
              <w:t>Verificar el grado de cumplimiento de las acciones formuladas en el plan de mejoramiento,</w:t>
            </w:r>
          </w:p>
          <w:p w14:paraId="1A3FDEDF"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b.</w:t>
            </w:r>
            <w:r w:rsidRPr="00D760BD">
              <w:rPr>
                <w:rFonts w:ascii="Arial Narrow" w:hAnsi="Arial Narrow" w:cs="Arial"/>
                <w:sz w:val="22"/>
                <w:szCs w:val="20"/>
              </w:rPr>
              <w:tab/>
              <w:t xml:space="preserve">Evaluar el impacto de las acciones implementadas para subsanar la situación que originó los hallazgos, </w:t>
            </w:r>
          </w:p>
          <w:p w14:paraId="1F55C8FC"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c. </w:t>
            </w:r>
            <w:r w:rsidRPr="00D760BD">
              <w:rPr>
                <w:rFonts w:ascii="Arial Narrow" w:hAnsi="Arial Narrow" w:cs="Arial"/>
                <w:sz w:val="22"/>
                <w:szCs w:val="20"/>
              </w:rPr>
              <w:tab/>
              <w:t>Mejorar los niveles de eficacia, eficiencia y economía en la gestión del auditado</w:t>
            </w:r>
          </w:p>
          <w:p w14:paraId="390C3953"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d. </w:t>
            </w:r>
            <w:r w:rsidRPr="00D760BD">
              <w:rPr>
                <w:rFonts w:ascii="Arial Narrow" w:hAnsi="Arial Narrow" w:cs="Arial"/>
                <w:sz w:val="22"/>
                <w:szCs w:val="20"/>
              </w:rPr>
              <w:tab/>
              <w:t>Fortalecer el sistema de control interno de la entidad, en especial los controles orientados a proteger los recursos públicos.</w:t>
            </w:r>
          </w:p>
          <w:p w14:paraId="24FFED76"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e. </w:t>
            </w:r>
            <w:r w:rsidRPr="00D760BD">
              <w:rPr>
                <w:rFonts w:ascii="Arial Narrow" w:hAnsi="Arial Narrow" w:cs="Arial"/>
                <w:sz w:val="22"/>
                <w:szCs w:val="20"/>
              </w:rPr>
              <w:tab/>
              <w:t>Constatar la efectividad de las decisiones adoptadas para corregir los hallazgos señalados en el informe de auditoría.</w:t>
            </w:r>
          </w:p>
          <w:p w14:paraId="09458636" w14:textId="77777777" w:rsidR="0090295B" w:rsidRPr="00D760BD" w:rsidRDefault="0090295B" w:rsidP="00025B92">
            <w:pPr>
              <w:pStyle w:val="NormalWeb"/>
              <w:rPr>
                <w:rFonts w:ascii="Arial Narrow" w:hAnsi="Arial Narrow" w:cs="Arial"/>
                <w:sz w:val="22"/>
                <w:szCs w:val="20"/>
              </w:rPr>
            </w:pPr>
            <w:r w:rsidRPr="00D760BD">
              <w:rPr>
                <w:rFonts w:ascii="Arial Narrow" w:hAnsi="Arial Narrow" w:cs="Arial"/>
                <w:sz w:val="22"/>
                <w:szCs w:val="20"/>
              </w:rPr>
              <w:t xml:space="preserve">f. </w:t>
            </w:r>
            <w:r w:rsidRPr="00D760BD">
              <w:rPr>
                <w:rFonts w:ascii="Arial Narrow" w:hAnsi="Arial Narrow" w:cs="Arial"/>
                <w:sz w:val="22"/>
                <w:szCs w:val="20"/>
              </w:rPr>
              <w:tab/>
              <w:t>Evaluar la pertinencia de aplicar el proceso administrativo sancionatorio, en caso de incumplimiento o inobservancia de las situaciones comunicadas por la Contraloría.</w:t>
            </w:r>
          </w:p>
        </w:tc>
      </w:tr>
    </w:tbl>
    <w:p w14:paraId="1DFC571E" w14:textId="77777777" w:rsidR="0090295B" w:rsidRPr="0090295B" w:rsidRDefault="0090295B" w:rsidP="0090295B">
      <w:pPr>
        <w:pStyle w:val="NormalWeb"/>
        <w:ind w:left="708"/>
        <w:rPr>
          <w:rFonts w:ascii="Arial Narrow" w:hAnsi="Arial Narrow" w:cs="Arial"/>
          <w:szCs w:val="20"/>
        </w:rPr>
      </w:pPr>
    </w:p>
    <w:p w14:paraId="74A6D1B8" w14:textId="77777777" w:rsidR="0090295B" w:rsidRPr="0090295B" w:rsidRDefault="0090295B" w:rsidP="0090295B">
      <w:pPr>
        <w:jc w:val="both"/>
        <w:rPr>
          <w:rFonts w:ascii="Arial Narrow" w:hAnsi="Arial Narrow" w:cs="Arial"/>
        </w:rPr>
      </w:pPr>
      <w:r w:rsidRPr="0090295B">
        <w:rPr>
          <w:rFonts w:ascii="Arial Narrow" w:hAnsi="Arial Narrow" w:cs="Arial"/>
        </w:rPr>
        <w:t>Teniendo en cuenta que las actividades anteriormente mencionadas demanda tiempo del talento humano, las Direcciones Sectoriales de Fiscalización solicitaron</w:t>
      </w:r>
      <w:r w:rsidRPr="00B020A0">
        <w:rPr>
          <w:rFonts w:ascii="Arial Narrow" w:hAnsi="Arial Narrow" w:cs="Arial"/>
          <w:vertAlign w:val="superscript"/>
        </w:rPr>
        <w:footnoteReference w:id="11"/>
      </w:r>
      <w:r w:rsidRPr="0090295B">
        <w:rPr>
          <w:rFonts w:ascii="Arial Narrow" w:hAnsi="Arial Narrow" w:cs="Arial"/>
        </w:rPr>
        <w:t xml:space="preserve"> profesionales que apoyen el Proceso de Vigilancia y Control a la Gestión Fiscal en la ejecución de las auditorías programadas en el Plan de Auditoría Distrital – PAD, y demás actuaciones fiscales que se realicen por parte de la Dirección Sectorial, con el fin de fortalecer el proceso auditor. </w:t>
      </w:r>
    </w:p>
    <w:p w14:paraId="3EC8660C" w14:textId="77777777" w:rsidR="0090295B" w:rsidRPr="0090295B" w:rsidRDefault="0090295B" w:rsidP="0090295B">
      <w:pPr>
        <w:jc w:val="both"/>
        <w:rPr>
          <w:rFonts w:ascii="Arial Narrow" w:hAnsi="Arial Narrow" w:cs="Arial"/>
        </w:rPr>
      </w:pPr>
    </w:p>
    <w:p w14:paraId="28FFAAE9" w14:textId="77777777" w:rsidR="0090295B" w:rsidRPr="0090295B" w:rsidRDefault="0090295B" w:rsidP="0090295B">
      <w:pPr>
        <w:jc w:val="both"/>
        <w:rPr>
          <w:rFonts w:ascii="Arial Narrow" w:hAnsi="Arial Narrow" w:cs="Arial"/>
        </w:rPr>
      </w:pPr>
      <w:r w:rsidRPr="0090295B">
        <w:rPr>
          <w:rFonts w:ascii="Arial Narrow" w:hAnsi="Arial Narrow" w:cs="Arial"/>
        </w:rPr>
        <w:t xml:space="preserve">Así mismo, para la realización de las auditorías programadas en el PAD, las Direcciones Sectoriales de Fiscalización deben contar con insumos que les permitan lograr una mayor focalización del proceso auditor, para lo cual la Subdirección de Análisis, Estadísticas e Indicadores tiene como una de sus funciones la de diseñar, desarrollar y ejecutar actividades de divulgación e información sobre los riesgos de tipo fiscal que presentan los sujetos de vigilancia y control fiscal.  </w:t>
      </w:r>
    </w:p>
    <w:p w14:paraId="734C6A3C" w14:textId="77777777" w:rsidR="0090295B" w:rsidRPr="0090295B" w:rsidRDefault="0090295B" w:rsidP="0090295B">
      <w:pPr>
        <w:jc w:val="both"/>
        <w:rPr>
          <w:rFonts w:ascii="Arial Narrow" w:hAnsi="Arial Narrow" w:cs="Arial"/>
        </w:rPr>
      </w:pPr>
    </w:p>
    <w:p w14:paraId="55946579" w14:textId="77777777" w:rsidR="0090295B" w:rsidRPr="0090295B" w:rsidRDefault="0090295B" w:rsidP="0090295B">
      <w:pPr>
        <w:jc w:val="both"/>
        <w:rPr>
          <w:rFonts w:ascii="Arial Narrow" w:hAnsi="Arial Narrow" w:cs="Arial"/>
        </w:rPr>
      </w:pPr>
      <w:r w:rsidRPr="0090295B">
        <w:rPr>
          <w:rFonts w:ascii="Arial Narrow" w:hAnsi="Arial Narrow" w:cs="Arial"/>
        </w:rPr>
        <w:t xml:space="preserve">Para lograr lo anterior se requiere contar con el acompañamiento de un profesional que apoye jurídicamente la identificación de riesgos en el análisis de la contratación del Distrito Capital, ayude al Observatorio de Contratación en la elaboración de informes periódicos sobre temas relacionados con la contratación pública y colabore en la estrategia de eventos relacionados con la divulgación e información sobre los riesgos de tipo fiscal y discusión de resultados sobre temas de impacto fiscal en el Distrito Capital; perfil con el que actualmente no cuenta la Subdirección de Análisis, Estadísticas e Indicadores. </w:t>
      </w:r>
    </w:p>
    <w:p w14:paraId="3905BF87" w14:textId="77777777" w:rsidR="0090295B" w:rsidRPr="0090295B" w:rsidRDefault="0090295B" w:rsidP="0090295B">
      <w:pPr>
        <w:pStyle w:val="NormalWeb"/>
        <w:rPr>
          <w:rFonts w:ascii="Arial Narrow" w:hAnsi="Arial Narrow" w:cs="Arial"/>
          <w:szCs w:val="20"/>
        </w:rPr>
      </w:pPr>
    </w:p>
    <w:p w14:paraId="2C917F74" w14:textId="77777777" w:rsidR="0090295B" w:rsidRDefault="0090295B" w:rsidP="0090295B">
      <w:pPr>
        <w:jc w:val="both"/>
        <w:rPr>
          <w:rFonts w:ascii="Arial Narrow" w:hAnsi="Arial Narrow" w:cs="Arial"/>
        </w:rPr>
      </w:pPr>
      <w:r w:rsidRPr="0090295B">
        <w:rPr>
          <w:rFonts w:ascii="Arial Narrow" w:hAnsi="Arial Narrow" w:cs="Arial"/>
        </w:rPr>
        <w:t>Por lo expuesto, se requiere en la medida de las posibilidades legales y administrativas, que se vincule personal de apoyo que cuente con título profesional establecido en el núcleo básico de conocimientos solicitado por la Subdirección de Análisis, Estadísticas e Indicadores.</w:t>
      </w:r>
    </w:p>
    <w:p w14:paraId="64D33DB6" w14:textId="77777777" w:rsidR="005D402D" w:rsidRDefault="005D402D" w:rsidP="00E13C0C">
      <w:pPr>
        <w:jc w:val="both"/>
        <w:rPr>
          <w:rFonts w:ascii="Arial Narrow" w:hAnsi="Arial Narrow" w:cs="Arial"/>
          <w:szCs w:val="24"/>
          <w:lang w:val="es-ES"/>
        </w:rPr>
      </w:pPr>
    </w:p>
    <w:p w14:paraId="16F34E47" w14:textId="77777777" w:rsidR="00014F48" w:rsidRPr="00FE74C6" w:rsidRDefault="00014F48" w:rsidP="00014F48">
      <w:pPr>
        <w:jc w:val="both"/>
        <w:rPr>
          <w:rFonts w:ascii="Arial Narrow" w:hAnsi="Arial Narrow" w:cs="Arial"/>
        </w:rPr>
      </w:pPr>
    </w:p>
    <w:p w14:paraId="0F0EC77F" w14:textId="77777777" w:rsidR="00014F48" w:rsidRDefault="00014F48" w:rsidP="00014F48">
      <w:pPr>
        <w:numPr>
          <w:ilvl w:val="0"/>
          <w:numId w:val="13"/>
        </w:numPr>
        <w:rPr>
          <w:rFonts w:ascii="Arial Narrow" w:hAnsi="Arial Narrow" w:cs="Arial"/>
          <w:b/>
        </w:rPr>
      </w:pPr>
      <w:r>
        <w:rPr>
          <w:rFonts w:ascii="Arial Narrow" w:hAnsi="Arial Narrow" w:cs="Arial"/>
          <w:b/>
        </w:rPr>
        <w:t xml:space="preserve">Desarrollar </w:t>
      </w:r>
      <w:r w:rsidRPr="00B934BC">
        <w:rPr>
          <w:rFonts w:ascii="Arial Narrow" w:hAnsi="Arial Narrow" w:cs="Arial"/>
          <w:b/>
        </w:rPr>
        <w:t>y Ejecutar Estrategia para incorporar los ODS en el ejercicio del Control Fiscal.</w:t>
      </w:r>
    </w:p>
    <w:p w14:paraId="45081479" w14:textId="77777777" w:rsidR="00014F48" w:rsidRPr="00B934BC" w:rsidRDefault="00014F48" w:rsidP="00014F48">
      <w:pPr>
        <w:rPr>
          <w:rFonts w:ascii="Arial Narrow" w:hAnsi="Arial Narrow" w:cs="Arial"/>
          <w:b/>
        </w:rPr>
      </w:pPr>
    </w:p>
    <w:p w14:paraId="62064EC8" w14:textId="77777777" w:rsidR="0009488E" w:rsidRPr="0009488E" w:rsidRDefault="005D6157" w:rsidP="0009488E">
      <w:pPr>
        <w:pStyle w:val="Textoindependiente"/>
        <w:rPr>
          <w:rFonts w:ascii="Arial Narrow" w:hAnsi="Arial Narrow"/>
          <w:szCs w:val="24"/>
          <w:lang w:eastAsia="es-ES"/>
        </w:rPr>
      </w:pPr>
      <w:r>
        <w:rPr>
          <w:rFonts w:ascii="Arial Narrow" w:hAnsi="Arial Narrow"/>
          <w:szCs w:val="24"/>
          <w:lang w:eastAsia="es-ES"/>
        </w:rPr>
        <w:t>Se justifica en la necesidad de r</w:t>
      </w:r>
      <w:r w:rsidR="0009488E" w:rsidRPr="0009488E">
        <w:rPr>
          <w:rFonts w:ascii="Arial Narrow" w:hAnsi="Arial Narrow"/>
          <w:szCs w:val="24"/>
          <w:lang w:eastAsia="es-ES"/>
        </w:rPr>
        <w:t>esolver el problema de falta de sensibilización y aprehensión de la Agenda 2030 y que el control social se aplique de forma efectiva, en procura de tomar medidas para poner fin a la pobreza, proteger el planeta y garantizar que todas las personas gocen de paz y prosperidad;  conllevan un espíritu de colaboración y pragmatismo para elegir las mejores opciones con el fin de mejorar la vida, de manera sostenible, para las generaciones futuras;  proporcionan orientaciones y metas claras para su adopción por todos los países en conformidad con sus propias prioridades y los desafíos ambientales del mundo en general y desarrollan una agenda inclusiva que aborda las causas fundamentales de la pobreza y nos unen para lograr un cambio positivo en beneficio de las personas y el planeta, la Contraloría de Bogotá, D.C., determinó como prioritario, atender la necesidad de adoptar la Agenda 2030, ser garantes para su cumplimiento y ejercer el control fiscal para apoyar el logro de este compromiso de carácter universal de cara a una necesidad de sostenibilidad y desarrollo que requiere el Distrito Capital y el País.</w:t>
      </w:r>
    </w:p>
    <w:p w14:paraId="27092CEB" w14:textId="77777777" w:rsidR="0009488E" w:rsidRPr="0009488E" w:rsidRDefault="0009488E" w:rsidP="0009488E">
      <w:pPr>
        <w:pStyle w:val="Textoindependiente"/>
        <w:rPr>
          <w:rFonts w:ascii="Arial Narrow" w:hAnsi="Arial Narrow"/>
          <w:szCs w:val="24"/>
          <w:lang w:eastAsia="es-ES"/>
        </w:rPr>
      </w:pPr>
      <w:r w:rsidRPr="0009488E">
        <w:rPr>
          <w:rFonts w:ascii="Arial Narrow" w:hAnsi="Arial Narrow"/>
          <w:szCs w:val="24"/>
          <w:lang w:eastAsia="es-ES"/>
        </w:rPr>
        <w:t>Por tanto, la entidad no es ajena a un compromiso que es de todos, dentro de sus funciones, está la evaluación del cumplimiento de política pública y la adecuada aplicación de los recursos; por tanto, se espera aportar en procura de sensibilizar y propender por mayor compromiso frente al cumplimiento de la Agenda 2030 por parte de todos los grupos de interés y cumplir con los compromisos adquiridos en el proceso de adhesión a Pacto Global.</w:t>
      </w:r>
    </w:p>
    <w:p w14:paraId="260CFA2E" w14:textId="77777777" w:rsidR="0009488E" w:rsidRPr="0009488E" w:rsidRDefault="0009488E" w:rsidP="0009488E">
      <w:pPr>
        <w:pStyle w:val="Textoindependiente"/>
        <w:rPr>
          <w:rFonts w:ascii="Arial Narrow" w:hAnsi="Arial Narrow"/>
          <w:szCs w:val="24"/>
          <w:lang w:eastAsia="es-ES"/>
        </w:rPr>
      </w:pPr>
      <w:r w:rsidRPr="0009488E">
        <w:rPr>
          <w:rFonts w:ascii="Arial Narrow" w:hAnsi="Arial Narrow"/>
          <w:szCs w:val="24"/>
          <w:lang w:eastAsia="es-ES"/>
        </w:rPr>
        <w:t>Dentro de las funciones está mejorar la gestión de la entidad en procura de fortalecer el ejercicio del control fiscal, se prevé, bajo la implementación de la Estrategia para incorporar los Objetivos de Desarrollo Sostenible – ODS en la Contraloría de Bogotá, D.C, cumplir con los lineamientos de alta dirección para la vigencia 2019, vincular a los actores involucrados, entre los que se cuentan: funcionarios de la entidad, administración distrital y grupos de interés en general y desarrollar acciones propias</w:t>
      </w:r>
    </w:p>
    <w:p w14:paraId="5AE68323" w14:textId="77777777" w:rsidR="00014F48" w:rsidRDefault="00014F48" w:rsidP="00014F48">
      <w:pPr>
        <w:jc w:val="both"/>
        <w:rPr>
          <w:rFonts w:ascii="Arial Narrow" w:hAnsi="Arial Narrow" w:cs="Arial"/>
          <w:bCs/>
        </w:rPr>
      </w:pPr>
    </w:p>
    <w:p w14:paraId="5841BA0B" w14:textId="77777777" w:rsidR="00014F48" w:rsidRDefault="00014F48" w:rsidP="00014F48">
      <w:pPr>
        <w:numPr>
          <w:ilvl w:val="0"/>
          <w:numId w:val="13"/>
        </w:numPr>
        <w:rPr>
          <w:rFonts w:ascii="Arial Narrow" w:hAnsi="Arial Narrow" w:cs="Arial"/>
          <w:b/>
        </w:rPr>
      </w:pPr>
      <w:r>
        <w:rPr>
          <w:rFonts w:ascii="Arial Narrow" w:hAnsi="Arial Narrow" w:cs="Arial"/>
          <w:b/>
        </w:rPr>
        <w:t xml:space="preserve">Desarrollar </w:t>
      </w:r>
      <w:r w:rsidRPr="00B934BC">
        <w:rPr>
          <w:rFonts w:ascii="Arial Narrow" w:hAnsi="Arial Narrow" w:cs="Arial"/>
          <w:b/>
        </w:rPr>
        <w:t xml:space="preserve">y Ejecutar Estrategia </w:t>
      </w:r>
      <w:r>
        <w:rPr>
          <w:rFonts w:ascii="Arial Narrow" w:hAnsi="Arial Narrow" w:cs="Arial"/>
          <w:b/>
        </w:rPr>
        <w:t>BIG DATA</w:t>
      </w:r>
      <w:r w:rsidRPr="00B934BC">
        <w:rPr>
          <w:rFonts w:ascii="Arial Narrow" w:hAnsi="Arial Narrow" w:cs="Arial"/>
          <w:b/>
        </w:rPr>
        <w:t>.</w:t>
      </w:r>
    </w:p>
    <w:p w14:paraId="6C8B1A26" w14:textId="77777777" w:rsidR="00014F48" w:rsidRDefault="00014F48" w:rsidP="0090295B">
      <w:pPr>
        <w:jc w:val="both"/>
        <w:rPr>
          <w:rFonts w:ascii="Arial Narrow" w:hAnsi="Arial Narrow" w:cs="Arial"/>
        </w:rPr>
      </w:pPr>
    </w:p>
    <w:p w14:paraId="2F77220F" w14:textId="77777777" w:rsidR="00014F48" w:rsidRPr="00014F48" w:rsidRDefault="00014F48" w:rsidP="00014F48">
      <w:pPr>
        <w:spacing w:line="240" w:lineRule="atLeast"/>
        <w:jc w:val="both"/>
        <w:rPr>
          <w:rFonts w:ascii="Arial Narrow" w:hAnsi="Arial Narrow"/>
          <w:szCs w:val="24"/>
        </w:rPr>
      </w:pPr>
      <w:r w:rsidRPr="00014F48">
        <w:rPr>
          <w:rFonts w:ascii="Arial Narrow" w:hAnsi="Arial Narrow"/>
          <w:szCs w:val="24"/>
        </w:rPr>
        <w:t>La Constitución Política de Colombia establece que la Contraloría de Bogotá, D.C. es una entidad de control fiscal que vigila la gestión fiscal de la Administración Distrital y de los particulares que manejan fondos o bienes públicos, en las distintas etapas de recaudo o adquisición, conservación, enajenación, gasto, inversión y disposición, con el propósito de determinar si las diferentes operaciones, transacciones y acciones jurídicas, financieras y materiales en las que se traduce la gestión fiscal se cumplieron de acuerdo con las normas prescritas por las autoridades competentes, los principios de contabilidad universalmente aceptados o señalados por el Contador General, los criterios de eficiencia y eficacia aplicables a las entidades que administran recursos públicos y finalmente lo más relevante, que los recursos públicos logren generar el impacto y los resultados propuestos en los  planes de desarrollo, sus programas y sus proyectos como instrumento que busca lograr los fines esenciales del estado como propósito supremo de los gobiernos al servicio de los ciudadanos.</w:t>
      </w:r>
    </w:p>
    <w:p w14:paraId="086275D7" w14:textId="77777777" w:rsidR="00014F48" w:rsidRPr="00014F48" w:rsidRDefault="00014F48" w:rsidP="00014F48">
      <w:pPr>
        <w:pStyle w:val="NormalWeb"/>
        <w:rPr>
          <w:rFonts w:ascii="Arial Narrow" w:hAnsi="Arial Narrow"/>
        </w:rPr>
      </w:pPr>
    </w:p>
    <w:p w14:paraId="444F6B28" w14:textId="77777777" w:rsidR="00014F48" w:rsidRPr="00014F48" w:rsidRDefault="00014F48" w:rsidP="00014F48">
      <w:pPr>
        <w:pStyle w:val="NormalWeb"/>
        <w:jc w:val="both"/>
        <w:rPr>
          <w:rFonts w:ascii="Arial Narrow" w:hAnsi="Arial Narrow"/>
        </w:rPr>
      </w:pPr>
      <w:r w:rsidRPr="00014F48">
        <w:rPr>
          <w:rFonts w:ascii="Arial Narrow" w:hAnsi="Arial Narrow"/>
        </w:rPr>
        <w:t xml:space="preserve">La Contraloría de Bogotá D.C., de acuerdo a la normatividad se establece como un organismo de carácter técnico, dotado de autonomía administrativa y presupuestal, siendo la segunda entidad de Control Fiscal de mayor importancia del País. </w:t>
      </w:r>
    </w:p>
    <w:p w14:paraId="35CEC442" w14:textId="77777777" w:rsidR="00014F48" w:rsidRPr="00014F48" w:rsidRDefault="00014F48" w:rsidP="00014F48">
      <w:pPr>
        <w:pStyle w:val="NormalWeb"/>
        <w:jc w:val="both"/>
        <w:rPr>
          <w:rFonts w:ascii="Arial Narrow" w:hAnsi="Arial Narrow"/>
        </w:rPr>
      </w:pPr>
    </w:p>
    <w:p w14:paraId="584BF2F0" w14:textId="77777777" w:rsidR="00014F48" w:rsidRPr="00014F48" w:rsidRDefault="00014F48" w:rsidP="00014F48">
      <w:pPr>
        <w:pStyle w:val="NormalWeb"/>
        <w:jc w:val="both"/>
        <w:rPr>
          <w:rFonts w:ascii="Arial Narrow" w:hAnsi="Arial Narrow"/>
        </w:rPr>
      </w:pPr>
      <w:r w:rsidRPr="00014F48">
        <w:rPr>
          <w:rFonts w:ascii="Arial Narrow" w:hAnsi="Arial Narrow"/>
        </w:rPr>
        <w:t xml:space="preserve">Con el fin de fortalecer la Vigilancia y Control a la Gestión Fiscal desde los Resultados y el Impacto, el mencionado Plan estableció el Objetivo Corporativo 1, en el cual se formuló la Estrategia 1.1. </w:t>
      </w:r>
      <w:r w:rsidRPr="00014F48">
        <w:rPr>
          <w:rFonts w:ascii="Arial Narrow" w:hAnsi="Arial Narrow"/>
        </w:rPr>
        <w:lastRenderedPageBreak/>
        <w:t>Orientar el Ejercicio de la vigilancia y control fiscal a resultados efectivos que contribuyan al mejoramiento de la calidad de vida de los Ciudadanos.</w:t>
      </w:r>
    </w:p>
    <w:p w14:paraId="74B3CEA8" w14:textId="77777777" w:rsidR="00014F48" w:rsidRPr="00014F48" w:rsidRDefault="00014F48" w:rsidP="00014F48">
      <w:pPr>
        <w:pStyle w:val="NormalWeb"/>
        <w:jc w:val="both"/>
        <w:rPr>
          <w:rFonts w:ascii="Arial Narrow" w:hAnsi="Arial Narrow"/>
        </w:rPr>
      </w:pPr>
    </w:p>
    <w:p w14:paraId="310BEB55" w14:textId="77777777" w:rsidR="00014F48" w:rsidRPr="00014F48" w:rsidRDefault="00014F48" w:rsidP="00014F48">
      <w:pPr>
        <w:pStyle w:val="NormalWeb"/>
        <w:jc w:val="both"/>
        <w:rPr>
          <w:rFonts w:ascii="Arial Narrow" w:hAnsi="Arial Narrow"/>
        </w:rPr>
      </w:pPr>
      <w:r w:rsidRPr="00014F48">
        <w:rPr>
          <w:rFonts w:ascii="Arial Narrow" w:hAnsi="Arial Narrow"/>
        </w:rPr>
        <w:t xml:space="preserve">El propósito del Proceso de Vigilancia y Control a la Gestión Fiscal –PVCGF, es evaluar la gestión fiscal en los </w:t>
      </w:r>
      <w:r w:rsidR="00F80A1C">
        <w:rPr>
          <w:rFonts w:ascii="Arial Narrow" w:hAnsi="Arial Narrow"/>
          <w:color w:val="FF0000"/>
        </w:rPr>
        <w:t>95</w:t>
      </w:r>
      <w:r w:rsidRPr="00014F48">
        <w:rPr>
          <w:rFonts w:ascii="Arial Narrow" w:hAnsi="Arial Narrow"/>
        </w:rPr>
        <w:t xml:space="preserve">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p>
    <w:p w14:paraId="314FEFBA" w14:textId="77777777" w:rsidR="00014F48" w:rsidRPr="00014F48" w:rsidRDefault="00014F48" w:rsidP="00014F48">
      <w:pPr>
        <w:pStyle w:val="NormalWeb"/>
        <w:jc w:val="both"/>
        <w:rPr>
          <w:rFonts w:ascii="Arial Narrow" w:hAnsi="Arial Narrow"/>
        </w:rPr>
      </w:pPr>
    </w:p>
    <w:p w14:paraId="62AC6FDC" w14:textId="77777777" w:rsidR="00014F48" w:rsidRPr="00014F48" w:rsidRDefault="00014F48" w:rsidP="00014F48">
      <w:pPr>
        <w:jc w:val="both"/>
        <w:rPr>
          <w:rFonts w:ascii="Arial Narrow" w:hAnsi="Arial Narrow"/>
          <w:szCs w:val="24"/>
        </w:rPr>
      </w:pPr>
      <w:r w:rsidRPr="00014F48">
        <w:rPr>
          <w:rFonts w:ascii="Arial Narrow" w:hAnsi="Arial Narrow"/>
          <w:szCs w:val="24"/>
        </w:rPr>
        <w:t xml:space="preserve">Para la realización de las auditorías programadas en el PAD, las Direcciones Sectoriales de Fiscalización deben contar con insumos que les permitan lograr una mayor focalización del proceso auditor, uno de estos insumos es el análisis y aprovechamiento de los datos para la generación de valor social y control de los bienes públicos para brindar respuestas efectivas y útiles frente a las necesidades sociales. Situación evidenciada en la realización de la auditoría realizada a la Secretaría de Integración Social en su programa de “Bogotá te nutre” y “Envejecimiento digno, activo y feliz”, en donde se solicitaron las bases de datos de los beneficiarios del programa, requisitos, entre otras y realizado un cruce básico de información con herramientas de ofimática no especializadas en el análisis de datos, se encontró que: </w:t>
      </w:r>
    </w:p>
    <w:p w14:paraId="0C4C3B18" w14:textId="77777777" w:rsidR="00014F48" w:rsidRPr="00014F48" w:rsidRDefault="00014F48" w:rsidP="00014F48">
      <w:pPr>
        <w:jc w:val="both"/>
        <w:rPr>
          <w:rFonts w:ascii="Arial Narrow" w:hAnsi="Arial Narrow"/>
          <w:szCs w:val="24"/>
        </w:rPr>
      </w:pPr>
    </w:p>
    <w:p w14:paraId="6383B7F9" w14:textId="77777777" w:rsidR="00014F48" w:rsidRPr="00014F48" w:rsidRDefault="00014F48" w:rsidP="00014F48">
      <w:pPr>
        <w:numPr>
          <w:ilvl w:val="0"/>
          <w:numId w:val="35"/>
        </w:numPr>
        <w:jc w:val="both"/>
        <w:rPr>
          <w:rFonts w:ascii="Arial Narrow" w:hAnsi="Arial Narrow"/>
          <w:szCs w:val="24"/>
        </w:rPr>
      </w:pPr>
      <w:r w:rsidRPr="00014F48">
        <w:rPr>
          <w:rFonts w:ascii="Arial Narrow" w:hAnsi="Arial Narrow"/>
          <w:szCs w:val="24"/>
        </w:rPr>
        <w:t>“…Manejo de la información en base de datos, esto da alguna certeza sobre el inventario de los beneficiados de los programas.</w:t>
      </w:r>
    </w:p>
    <w:p w14:paraId="4F35A465" w14:textId="77777777"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 xml:space="preserve">Verificación de reportes de personas que no pueden estar como beneficiarios, por </w:t>
      </w:r>
      <w:proofErr w:type="gramStart"/>
      <w:r w:rsidRPr="00014F48">
        <w:rPr>
          <w:rFonts w:ascii="Arial Narrow" w:hAnsi="Arial Narrow"/>
          <w:lang w:val="es-CO"/>
        </w:rPr>
        <w:t>ejemplo</w:t>
      </w:r>
      <w:proofErr w:type="gramEnd"/>
      <w:r w:rsidRPr="00014F48">
        <w:rPr>
          <w:rFonts w:ascii="Arial Narrow" w:hAnsi="Arial Narrow"/>
          <w:lang w:val="es-CO"/>
        </w:rPr>
        <w:t xml:space="preserve"> personas fallecidas, validado fechas de entrada al beneficio, fechas de atención y fecha de fallecimiento.</w:t>
      </w:r>
    </w:p>
    <w:p w14:paraId="57F0A7D5" w14:textId="77777777"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Validación de beneficiarios que pueden encontrarse en varios programas, esto no debería presentarse en razón a que los individuos sólo pueden contar con un beneficio.</w:t>
      </w:r>
    </w:p>
    <w:p w14:paraId="46637ADC" w14:textId="77777777"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Para la Entidad Fiscalizadora se le facilita la observancia de errores en los procedimientos y en la operación en la aplicación de las ayudas a los beneficiarios.</w:t>
      </w:r>
    </w:p>
    <w:p w14:paraId="716D13A6" w14:textId="77777777"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Como resultado de estas validaciones de esta información se pudieron configurar HALLAZGOS por beneficiarios que no pertenecen al programa, por beneficiarios que reciben doble beneficio y por beneficiarios fallecidos.</w:t>
      </w:r>
    </w:p>
    <w:p w14:paraId="0097BD52" w14:textId="77777777" w:rsidR="00014F48" w:rsidRPr="00014F48" w:rsidRDefault="00014F48" w:rsidP="00014F48">
      <w:pPr>
        <w:pStyle w:val="Prrafodelista"/>
        <w:numPr>
          <w:ilvl w:val="0"/>
          <w:numId w:val="35"/>
        </w:numPr>
        <w:contextualSpacing/>
        <w:jc w:val="both"/>
        <w:rPr>
          <w:rFonts w:ascii="Arial Narrow" w:hAnsi="Arial Narrow"/>
          <w:lang w:val="es-CO"/>
        </w:rPr>
      </w:pPr>
      <w:r w:rsidRPr="00014F48">
        <w:rPr>
          <w:rFonts w:ascii="Arial Narrow" w:hAnsi="Arial Narrow"/>
          <w:lang w:val="es-CO"/>
        </w:rPr>
        <w:t>Esto puede permitir el mejoramiento de la gestión del sujeto auditado y una asignación óptima del recurso público, fin último de las entidades fiscalizadoras</w:t>
      </w:r>
      <w:r w:rsidR="00772AE0">
        <w:rPr>
          <w:rFonts w:ascii="Arial Narrow" w:hAnsi="Arial Narrow"/>
          <w:lang w:val="es-CO"/>
        </w:rPr>
        <w:t>…</w:t>
      </w:r>
      <w:r w:rsidRPr="00014F48">
        <w:rPr>
          <w:rFonts w:ascii="Arial Narrow" w:hAnsi="Arial Narrow"/>
          <w:lang w:val="es-CO"/>
        </w:rPr>
        <w:t>”</w:t>
      </w:r>
    </w:p>
    <w:p w14:paraId="5846A98F" w14:textId="77777777" w:rsidR="00014F48" w:rsidRPr="00014F48" w:rsidRDefault="00014F48" w:rsidP="0090295B">
      <w:pPr>
        <w:jc w:val="both"/>
        <w:rPr>
          <w:rFonts w:ascii="Arial Narrow" w:hAnsi="Arial Narrow"/>
          <w:szCs w:val="24"/>
        </w:rPr>
      </w:pPr>
    </w:p>
    <w:p w14:paraId="29E3CAB0" w14:textId="77777777" w:rsidR="005D402D" w:rsidRDefault="005D402D">
      <w:pPr>
        <w:rPr>
          <w:rFonts w:ascii="Arial Narrow" w:hAnsi="Arial Narrow" w:cs="Arial"/>
          <w:szCs w:val="24"/>
        </w:rPr>
      </w:pPr>
      <w:r>
        <w:rPr>
          <w:rFonts w:ascii="Arial Narrow" w:hAnsi="Arial Narrow" w:cs="Arial"/>
          <w:szCs w:val="24"/>
        </w:rPr>
        <w:br w:type="page"/>
      </w:r>
    </w:p>
    <w:p w14:paraId="22E38AEB" w14:textId="77777777" w:rsidR="00B45E92" w:rsidRPr="00BA7CDE" w:rsidRDefault="00B45E92" w:rsidP="00B45E92">
      <w:pPr>
        <w:pStyle w:val="Ttulo1"/>
        <w:rPr>
          <w:rFonts w:ascii="Arial Narrow" w:hAnsi="Arial Narrow"/>
          <w:szCs w:val="24"/>
        </w:rPr>
      </w:pPr>
      <w:bookmarkStart w:id="3" w:name="_Toc19619325"/>
      <w:r w:rsidRPr="00BA7CDE">
        <w:rPr>
          <w:rFonts w:ascii="Arial Narrow" w:hAnsi="Arial Narrow"/>
          <w:szCs w:val="24"/>
        </w:rPr>
        <w:lastRenderedPageBreak/>
        <w:t>3. OBJETIVOS</w:t>
      </w:r>
      <w:bookmarkEnd w:id="3"/>
      <w:r w:rsidRPr="00BA7CDE">
        <w:rPr>
          <w:rFonts w:ascii="Arial Narrow" w:hAnsi="Arial Narrow"/>
          <w:szCs w:val="24"/>
        </w:rPr>
        <w:t xml:space="preserve"> </w:t>
      </w:r>
    </w:p>
    <w:p w14:paraId="0E553011" w14:textId="77777777" w:rsidR="00B45E92" w:rsidRPr="00BA7CDE" w:rsidRDefault="00B45E92" w:rsidP="00B45E92">
      <w:pPr>
        <w:jc w:val="both"/>
        <w:rPr>
          <w:rFonts w:ascii="Arial Narrow" w:hAnsi="Arial Narrow" w:cs="Arial"/>
          <w:szCs w:val="24"/>
        </w:rPr>
      </w:pPr>
    </w:p>
    <w:p w14:paraId="7521B5B8" w14:textId="77777777" w:rsidR="00B45E92" w:rsidRPr="00BA7CDE" w:rsidRDefault="00B45E92" w:rsidP="00B45E92">
      <w:pPr>
        <w:jc w:val="both"/>
        <w:rPr>
          <w:rFonts w:ascii="Arial Narrow" w:hAnsi="Arial Narrow" w:cs="Arial"/>
          <w:b/>
          <w:szCs w:val="24"/>
        </w:rPr>
      </w:pPr>
      <w:r w:rsidRPr="00BA7CDE">
        <w:rPr>
          <w:rFonts w:ascii="Arial Narrow" w:hAnsi="Arial Narrow" w:cs="Arial"/>
          <w:b/>
          <w:szCs w:val="24"/>
        </w:rPr>
        <w:t>OBJETIVO GENERAL</w:t>
      </w:r>
    </w:p>
    <w:p w14:paraId="294540DE" w14:textId="77777777" w:rsidR="00B45E92" w:rsidRPr="00BA7CDE" w:rsidRDefault="00B45E92" w:rsidP="00B45E92">
      <w:pPr>
        <w:jc w:val="both"/>
        <w:rPr>
          <w:rFonts w:ascii="Arial Narrow" w:hAnsi="Arial Narrow" w:cs="Arial"/>
          <w:b/>
          <w:szCs w:val="24"/>
        </w:rPr>
      </w:pPr>
    </w:p>
    <w:p w14:paraId="60D64336" w14:textId="77777777" w:rsidR="00B45E92" w:rsidRPr="00BA7CDE" w:rsidRDefault="00B45E92" w:rsidP="00B45E92">
      <w:pPr>
        <w:jc w:val="both"/>
        <w:rPr>
          <w:rFonts w:ascii="Arial Narrow" w:hAnsi="Arial Narrow" w:cs="Arial"/>
          <w:szCs w:val="24"/>
        </w:rPr>
      </w:pPr>
      <w:r w:rsidRPr="00BA7CDE">
        <w:rPr>
          <w:rFonts w:ascii="Arial Narrow" w:hAnsi="Arial Narrow" w:cs="Arial"/>
          <w:szCs w:val="24"/>
        </w:rPr>
        <w:t xml:space="preserve">Fortalecer el Sistema Integrado de Gestión – SIG y la capacidad institucional de la Contraloría de Bogotá. </w:t>
      </w:r>
    </w:p>
    <w:p w14:paraId="16DD6229" w14:textId="77777777" w:rsidR="00B45E92" w:rsidRPr="00BA7CDE" w:rsidRDefault="00B45E92" w:rsidP="00B45E92">
      <w:pPr>
        <w:jc w:val="both"/>
        <w:rPr>
          <w:rFonts w:ascii="Arial Narrow" w:hAnsi="Arial Narrow" w:cs="Arial"/>
          <w:b/>
          <w:szCs w:val="24"/>
        </w:rPr>
      </w:pPr>
    </w:p>
    <w:p w14:paraId="460B75D1" w14:textId="77777777" w:rsidR="00B45E92" w:rsidRPr="00BA7CDE" w:rsidRDefault="00B45E92" w:rsidP="00B45E92">
      <w:pPr>
        <w:jc w:val="both"/>
        <w:rPr>
          <w:rFonts w:ascii="Arial Narrow" w:hAnsi="Arial Narrow" w:cs="Arial"/>
          <w:b/>
          <w:szCs w:val="24"/>
        </w:rPr>
      </w:pPr>
      <w:r w:rsidRPr="00BA7CDE">
        <w:rPr>
          <w:rFonts w:ascii="Arial Narrow" w:hAnsi="Arial Narrow" w:cs="Arial"/>
          <w:b/>
          <w:szCs w:val="24"/>
        </w:rPr>
        <w:t>OBJETIVOS ESPECÍFICOS</w:t>
      </w:r>
    </w:p>
    <w:p w14:paraId="40B3B23C" w14:textId="77777777" w:rsidR="00B45E92" w:rsidRPr="00BA7CDE" w:rsidRDefault="00B45E92" w:rsidP="00B45E92">
      <w:pPr>
        <w:rPr>
          <w:rFonts w:ascii="Arial Narrow" w:hAnsi="Arial Narrow"/>
          <w:szCs w:val="24"/>
        </w:rPr>
      </w:pPr>
    </w:p>
    <w:p w14:paraId="48C9836F" w14:textId="77777777" w:rsidR="00B45E92" w:rsidRDefault="00B45E92" w:rsidP="002267DF">
      <w:pPr>
        <w:numPr>
          <w:ilvl w:val="0"/>
          <w:numId w:val="20"/>
        </w:numPr>
        <w:jc w:val="both"/>
        <w:rPr>
          <w:rFonts w:ascii="Arial Narrow" w:hAnsi="Arial Narrow" w:cs="Arial"/>
        </w:rPr>
      </w:pPr>
      <w:r w:rsidRPr="00FE74C6">
        <w:rPr>
          <w:rFonts w:ascii="Arial Narrow" w:hAnsi="Arial Narrow" w:cs="Arial"/>
        </w:rPr>
        <w:t xml:space="preserve">Desarrollar y ejecutar estrategias para fortalecer el Sistema Integrado de Gestión – SIG en la Contraloría de Bogotá D.C. para certificar la entidad en la nueva estructura normativa NTC-ISO 9001:2015, </w:t>
      </w:r>
      <w:r w:rsidR="00692097">
        <w:rPr>
          <w:rFonts w:ascii="Arial Narrow" w:hAnsi="Arial Narrow" w:cs="Arial"/>
        </w:rPr>
        <w:t>tales co</w:t>
      </w:r>
      <w:r w:rsidRPr="00FE74C6">
        <w:rPr>
          <w:rFonts w:ascii="Arial Narrow" w:hAnsi="Arial Narrow" w:cs="Arial"/>
        </w:rPr>
        <w:t xml:space="preserve">mo: formación y trasferencia de conocimiento de la NTC-ISO 9001:2015, </w:t>
      </w:r>
      <w:r>
        <w:rPr>
          <w:rFonts w:ascii="Arial Narrow" w:hAnsi="Arial Narrow" w:cs="Arial"/>
        </w:rPr>
        <w:t>personal de apoyo c</w:t>
      </w:r>
      <w:r w:rsidRPr="006C679B">
        <w:rPr>
          <w:rFonts w:ascii="Arial Narrow" w:hAnsi="Arial Narrow" w:cs="Arial"/>
        </w:rPr>
        <w:t xml:space="preserve">ontratado </w:t>
      </w:r>
      <w:r>
        <w:rPr>
          <w:rFonts w:ascii="Arial Narrow" w:hAnsi="Arial Narrow" w:cs="Arial"/>
        </w:rPr>
        <w:t>p</w:t>
      </w:r>
      <w:r w:rsidRPr="006C679B">
        <w:rPr>
          <w:rFonts w:ascii="Arial Narrow" w:hAnsi="Arial Narrow" w:cs="Arial"/>
        </w:rPr>
        <w:t xml:space="preserve">ara </w:t>
      </w:r>
      <w:r>
        <w:rPr>
          <w:rFonts w:ascii="Arial Narrow" w:hAnsi="Arial Narrow" w:cs="Arial"/>
        </w:rPr>
        <w:t>l</w:t>
      </w:r>
      <w:r w:rsidRPr="006C679B">
        <w:rPr>
          <w:rFonts w:ascii="Arial Narrow" w:hAnsi="Arial Narrow" w:cs="Arial"/>
        </w:rPr>
        <w:t xml:space="preserve">as </w:t>
      </w:r>
      <w:r>
        <w:rPr>
          <w:rFonts w:ascii="Arial Narrow" w:hAnsi="Arial Narrow" w:cs="Arial"/>
        </w:rPr>
        <w:t>a</w:t>
      </w:r>
      <w:r w:rsidRPr="006C679B">
        <w:rPr>
          <w:rFonts w:ascii="Arial Narrow" w:hAnsi="Arial Narrow" w:cs="Arial"/>
        </w:rPr>
        <w:t xml:space="preserve">ctividades </w:t>
      </w:r>
      <w:r>
        <w:rPr>
          <w:rFonts w:ascii="Arial Narrow" w:hAnsi="Arial Narrow" w:cs="Arial"/>
        </w:rPr>
        <w:t>p</w:t>
      </w:r>
      <w:r w:rsidRPr="006C679B">
        <w:rPr>
          <w:rFonts w:ascii="Arial Narrow" w:hAnsi="Arial Narrow" w:cs="Arial"/>
        </w:rPr>
        <w:t xml:space="preserve">ropias </w:t>
      </w:r>
      <w:r>
        <w:rPr>
          <w:rFonts w:ascii="Arial Narrow" w:hAnsi="Arial Narrow" w:cs="Arial"/>
        </w:rPr>
        <w:t>d</w:t>
      </w:r>
      <w:r w:rsidRPr="006C679B">
        <w:rPr>
          <w:rFonts w:ascii="Arial Narrow" w:hAnsi="Arial Narrow" w:cs="Arial"/>
        </w:rPr>
        <w:t xml:space="preserve">e </w:t>
      </w:r>
      <w:r>
        <w:rPr>
          <w:rFonts w:ascii="Arial Narrow" w:hAnsi="Arial Narrow" w:cs="Arial"/>
        </w:rPr>
        <w:t>l</w:t>
      </w:r>
      <w:r w:rsidRPr="006C679B">
        <w:rPr>
          <w:rFonts w:ascii="Arial Narrow" w:hAnsi="Arial Narrow" w:cs="Arial"/>
        </w:rPr>
        <w:t xml:space="preserve">os </w:t>
      </w:r>
      <w:r>
        <w:rPr>
          <w:rFonts w:ascii="Arial Narrow" w:hAnsi="Arial Narrow" w:cs="Arial"/>
        </w:rPr>
        <w:t>p</w:t>
      </w:r>
      <w:r w:rsidRPr="006C679B">
        <w:rPr>
          <w:rFonts w:ascii="Arial Narrow" w:hAnsi="Arial Narrow" w:cs="Arial"/>
        </w:rPr>
        <w:t xml:space="preserve">rocesos </w:t>
      </w:r>
      <w:r>
        <w:rPr>
          <w:rFonts w:ascii="Arial Narrow" w:hAnsi="Arial Narrow" w:cs="Arial"/>
        </w:rPr>
        <w:t>de m</w:t>
      </w:r>
      <w:r w:rsidRPr="006C679B">
        <w:rPr>
          <w:rFonts w:ascii="Arial Narrow" w:hAnsi="Arial Narrow" w:cs="Arial"/>
        </w:rPr>
        <w:t xml:space="preserve">ejoramiento </w:t>
      </w:r>
      <w:r>
        <w:rPr>
          <w:rFonts w:ascii="Arial Narrow" w:hAnsi="Arial Narrow" w:cs="Arial"/>
        </w:rPr>
        <w:t>d</w:t>
      </w:r>
      <w:r w:rsidRPr="006C679B">
        <w:rPr>
          <w:rFonts w:ascii="Arial Narrow" w:hAnsi="Arial Narrow" w:cs="Arial"/>
        </w:rPr>
        <w:t xml:space="preserve">e </w:t>
      </w:r>
      <w:r>
        <w:rPr>
          <w:rFonts w:ascii="Arial Narrow" w:hAnsi="Arial Narrow" w:cs="Arial"/>
        </w:rPr>
        <w:t>g</w:t>
      </w:r>
      <w:r w:rsidRPr="006C679B">
        <w:rPr>
          <w:rFonts w:ascii="Arial Narrow" w:hAnsi="Arial Narrow" w:cs="Arial"/>
        </w:rPr>
        <w:t xml:space="preserve">estión </w:t>
      </w:r>
      <w:r>
        <w:rPr>
          <w:rFonts w:ascii="Arial Narrow" w:hAnsi="Arial Narrow" w:cs="Arial"/>
        </w:rPr>
        <w:t xml:space="preserve">en cumplimiento de esta meta, </w:t>
      </w:r>
      <w:r w:rsidRPr="00FE74C6">
        <w:rPr>
          <w:rFonts w:ascii="Arial Narrow" w:hAnsi="Arial Narrow" w:cs="Arial"/>
        </w:rPr>
        <w:t>diagnóstico de los cambios que afectan al Sistema de la entidad en cumplimiento de la norma, actualización del SIG a la NTC-ISO 9001:2015., socialización, divulgación y aprehensión, que asegure llegar a todos los niveles de la organización; así como, procesos de auditoria internas y externas y el trámite de la certificación</w:t>
      </w:r>
      <w:r w:rsidR="00692097">
        <w:rPr>
          <w:rFonts w:ascii="Arial Narrow" w:hAnsi="Arial Narrow" w:cs="Arial"/>
        </w:rPr>
        <w:t>, adopción de metodologías</w:t>
      </w:r>
      <w:r w:rsidRPr="00FE74C6">
        <w:rPr>
          <w:rFonts w:ascii="Arial Narrow" w:hAnsi="Arial Narrow" w:cs="Arial"/>
        </w:rPr>
        <w:t xml:space="preserve">.  </w:t>
      </w:r>
    </w:p>
    <w:p w14:paraId="75C418C8" w14:textId="77777777" w:rsidR="00B45E92" w:rsidRDefault="00B45E92" w:rsidP="00B45E92">
      <w:pPr>
        <w:ind w:left="720"/>
        <w:jc w:val="both"/>
        <w:rPr>
          <w:rFonts w:ascii="Arial Narrow" w:hAnsi="Arial Narrow" w:cs="Arial"/>
        </w:rPr>
      </w:pPr>
    </w:p>
    <w:p w14:paraId="7EF79A3A" w14:textId="77777777" w:rsidR="00B45E92" w:rsidRPr="0066254A" w:rsidRDefault="00B45E92" w:rsidP="002267DF">
      <w:pPr>
        <w:numPr>
          <w:ilvl w:val="0"/>
          <w:numId w:val="20"/>
        </w:numPr>
        <w:jc w:val="both"/>
        <w:rPr>
          <w:rFonts w:ascii="Arial Narrow" w:hAnsi="Arial Narrow" w:cs="Arial"/>
        </w:rPr>
      </w:pPr>
      <w:r w:rsidRPr="0066254A">
        <w:rPr>
          <w:rFonts w:ascii="Arial Narrow" w:hAnsi="Arial Narrow" w:cs="Arial"/>
        </w:rPr>
        <w:t xml:space="preserve">Implementar y mejorar los programas del Plan Institucional de Gestión Ambiental </w:t>
      </w:r>
      <w:r w:rsidR="00772AE0">
        <w:rPr>
          <w:rFonts w:ascii="Arial Narrow" w:hAnsi="Arial Narrow" w:cs="Arial"/>
        </w:rPr>
        <w:t>–</w:t>
      </w:r>
      <w:r w:rsidRPr="0066254A">
        <w:rPr>
          <w:rFonts w:ascii="Arial Narrow" w:hAnsi="Arial Narrow" w:cs="Arial"/>
        </w:rPr>
        <w:t xml:space="preserve"> PIGA en todas  las  sedes  de  la  Entidad,  a  través  del  manejo  y  uso  eficiente  de  los  recursos naturales, de manera articulada con el Plan de Gestión Ambiental del Distrito Capital, el Plan de Desarrollo Vigente y la Política Ambiental de la Entidad, así mismo promover el desarrollo de estrategias destinadas a prevenir, mitigar, corregir o compensar los impactos negativos sobre el ambiente resultado del ejercicio de las actividades de la Entidad, dando continuidad a las actividades programadas en los planes de acción anuales en cumplimiento con el Plan Institucional de Gestión Ambiental </w:t>
      </w:r>
      <w:r w:rsidR="00772AE0">
        <w:rPr>
          <w:rFonts w:ascii="Arial Narrow" w:hAnsi="Arial Narrow" w:cs="Arial"/>
        </w:rPr>
        <w:t>–</w:t>
      </w:r>
      <w:r w:rsidRPr="0066254A">
        <w:rPr>
          <w:rFonts w:ascii="Arial Narrow" w:hAnsi="Arial Narrow" w:cs="Arial"/>
        </w:rPr>
        <w:t xml:space="preserve"> PIGA 2016-2020</w:t>
      </w:r>
    </w:p>
    <w:p w14:paraId="7BE4A0B9" w14:textId="77777777" w:rsidR="00B45E92" w:rsidRPr="00FE74C6" w:rsidRDefault="00B45E92" w:rsidP="00B45E92">
      <w:pPr>
        <w:pStyle w:val="Prrafodelista"/>
        <w:rPr>
          <w:rFonts w:ascii="Arial Narrow" w:hAnsi="Arial Narrow" w:cs="Arial"/>
          <w:lang w:val="es-ES_tradnl"/>
        </w:rPr>
      </w:pPr>
    </w:p>
    <w:p w14:paraId="0CF6CA94" w14:textId="77777777" w:rsidR="00B45E92" w:rsidRPr="00FE74C6" w:rsidRDefault="00B45E92" w:rsidP="002267DF">
      <w:pPr>
        <w:numPr>
          <w:ilvl w:val="0"/>
          <w:numId w:val="20"/>
        </w:numPr>
        <w:jc w:val="both"/>
        <w:rPr>
          <w:rFonts w:ascii="Arial Narrow" w:hAnsi="Arial Narrow"/>
        </w:rPr>
      </w:pPr>
      <w:r w:rsidRPr="00FE74C6">
        <w:rPr>
          <w:rFonts w:ascii="Arial Narrow" w:hAnsi="Arial Narrow" w:cs="Arial"/>
          <w:lang w:val="es-ES_tradnl"/>
        </w:rPr>
        <w:t>Dar continuidad a las actividades del Programa de Gestión Documental y organización del acervo documental, en cumplimiento de la normatividad aplicable, mediante las siguientes actividades:</w:t>
      </w:r>
    </w:p>
    <w:p w14:paraId="72C63C7F" w14:textId="77777777" w:rsidR="00B45E92" w:rsidRPr="00FE74C6" w:rsidRDefault="00B45E92" w:rsidP="00B45E92">
      <w:pPr>
        <w:pStyle w:val="Prrafodelista"/>
        <w:rPr>
          <w:rFonts w:ascii="Arial Narrow" w:hAnsi="Arial Narrow" w:cs="Arial"/>
        </w:rPr>
      </w:pPr>
    </w:p>
    <w:p w14:paraId="3A0BBED6" w14:textId="77777777"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 xml:space="preserve">Realizar la Actualización de las Tablas de Retención Documental. </w:t>
      </w:r>
    </w:p>
    <w:p w14:paraId="6FA4E464" w14:textId="77777777"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Realizar la divulgación y aplicación de las Tablas de Retención Documental.</w:t>
      </w:r>
      <w:r w:rsidRPr="00FE74C6">
        <w:rPr>
          <w:rFonts w:ascii="Arial Narrow" w:hAnsi="Arial Narrow"/>
        </w:rPr>
        <w:t xml:space="preserve"> </w:t>
      </w:r>
    </w:p>
    <w:p w14:paraId="23DAC990" w14:textId="77777777"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Cargue de datos cumplimiento a la Ley 1712 de 2014.</w:t>
      </w:r>
    </w:p>
    <w:p w14:paraId="1B736F42" w14:textId="77777777"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Diseñar e implementar el Sistema de Gestión de Documentos Electrónicos de Archivos (SGDEA).</w:t>
      </w:r>
    </w:p>
    <w:p w14:paraId="367FF791" w14:textId="77777777"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Diseñar e implementar el Programa de normalización de formas y formularios electrónicos.</w:t>
      </w:r>
    </w:p>
    <w:p w14:paraId="66493F2E" w14:textId="77777777"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Aplicar y administrar estándares de conservación y preservación de la información electrónica</w:t>
      </w:r>
    </w:p>
    <w:p w14:paraId="2309A8D2" w14:textId="77777777" w:rsidR="00B45E92" w:rsidRPr="00FE74C6" w:rsidRDefault="00B45E92" w:rsidP="002267DF">
      <w:pPr>
        <w:numPr>
          <w:ilvl w:val="0"/>
          <w:numId w:val="15"/>
        </w:numPr>
        <w:jc w:val="both"/>
        <w:rPr>
          <w:rFonts w:ascii="Arial Narrow" w:hAnsi="Arial Narrow"/>
        </w:rPr>
      </w:pPr>
      <w:r w:rsidRPr="00FE74C6">
        <w:rPr>
          <w:rFonts w:ascii="Arial Narrow" w:hAnsi="Arial Narrow" w:cs="Arial"/>
          <w:lang w:val="es-ES_tradnl"/>
        </w:rPr>
        <w:t>Administración de documentos electrónicos, SIGESPRO, con directrices de la Estrategia de Gobierno en Línea y Procedimiento para gestión de documentos electrónicos.</w:t>
      </w:r>
    </w:p>
    <w:p w14:paraId="449E435A" w14:textId="77777777" w:rsidR="00B45E92" w:rsidRPr="000D0C85" w:rsidRDefault="00B45E92" w:rsidP="002267DF">
      <w:pPr>
        <w:numPr>
          <w:ilvl w:val="0"/>
          <w:numId w:val="15"/>
        </w:numPr>
        <w:jc w:val="both"/>
        <w:rPr>
          <w:rFonts w:ascii="Arial Narrow" w:hAnsi="Arial Narrow"/>
        </w:rPr>
      </w:pPr>
      <w:r w:rsidRPr="00FE74C6">
        <w:rPr>
          <w:rFonts w:ascii="Arial Narrow" w:hAnsi="Arial Narrow" w:cs="Arial"/>
          <w:lang w:val="es-ES_tradnl"/>
        </w:rPr>
        <w:t>Diseño y aplicación de actualización de instrumentos archivísticos: Programa de Gestión Documental, Plan Institucional de Archivos, Programas Específicos de Gestión Documental, Cuadro de Clasificación Documental, y Tabla de Retención Documental.</w:t>
      </w:r>
    </w:p>
    <w:p w14:paraId="068A9CFB" w14:textId="77777777" w:rsidR="00B45E92" w:rsidRDefault="00B45E92" w:rsidP="002267DF">
      <w:pPr>
        <w:numPr>
          <w:ilvl w:val="0"/>
          <w:numId w:val="15"/>
        </w:numPr>
        <w:jc w:val="both"/>
        <w:rPr>
          <w:rFonts w:ascii="Arial Narrow" w:hAnsi="Arial Narrow" w:cs="Arial"/>
        </w:rPr>
      </w:pPr>
      <w:r>
        <w:rPr>
          <w:rFonts w:ascii="Arial Narrow" w:hAnsi="Arial Narrow" w:cs="Arial"/>
        </w:rPr>
        <w:t xml:space="preserve">Formación y </w:t>
      </w:r>
      <w:r w:rsidRPr="000D0C85">
        <w:rPr>
          <w:rFonts w:ascii="Arial Narrow" w:hAnsi="Arial Narrow" w:cs="Arial"/>
        </w:rPr>
        <w:t>trasferencia de conocimiento de la</w:t>
      </w:r>
      <w:r>
        <w:rPr>
          <w:rFonts w:ascii="Arial Narrow" w:hAnsi="Arial Narrow" w:cs="Arial"/>
        </w:rPr>
        <w:t xml:space="preserve">s normas archivísticas </w:t>
      </w:r>
      <w:proofErr w:type="gramStart"/>
      <w:r>
        <w:rPr>
          <w:rFonts w:ascii="Arial Narrow" w:hAnsi="Arial Narrow" w:cs="Arial"/>
        </w:rPr>
        <w:t>vigentes</w:t>
      </w:r>
      <w:proofErr w:type="gramEnd"/>
      <w:r>
        <w:rPr>
          <w:rFonts w:ascii="Arial Narrow" w:hAnsi="Arial Narrow" w:cs="Arial"/>
        </w:rPr>
        <w:t xml:space="preserve"> así como de instrumentos de Gestión Documental.</w:t>
      </w:r>
    </w:p>
    <w:p w14:paraId="0EB4EF07" w14:textId="77777777" w:rsidR="00B45E92" w:rsidRPr="00FE74C6" w:rsidRDefault="00B45E92" w:rsidP="00B45E92">
      <w:pPr>
        <w:ind w:left="720"/>
        <w:jc w:val="both"/>
        <w:rPr>
          <w:rFonts w:ascii="Arial Narrow" w:hAnsi="Arial Narrow" w:cs="Arial"/>
        </w:rPr>
      </w:pPr>
    </w:p>
    <w:p w14:paraId="4E42889A" w14:textId="77777777" w:rsidR="00BA5FE2" w:rsidRDefault="005936F4" w:rsidP="00BA5FE2">
      <w:pPr>
        <w:numPr>
          <w:ilvl w:val="0"/>
          <w:numId w:val="20"/>
        </w:numPr>
        <w:jc w:val="both"/>
        <w:rPr>
          <w:rFonts w:ascii="Arial Narrow" w:hAnsi="Arial Narrow"/>
        </w:rPr>
      </w:pPr>
      <w:r w:rsidRPr="0010496F">
        <w:rPr>
          <w:rFonts w:ascii="Arial Narrow" w:hAnsi="Arial Narrow" w:cs="Arial"/>
          <w:lang w:val="es-ES_tradnl"/>
        </w:rPr>
        <w:t xml:space="preserve">Implementar el Nuevo Marco Normativo Contable bajo Normas Internacionales de Contabilidad del Sector Público </w:t>
      </w:r>
      <w:r w:rsidR="00772AE0">
        <w:rPr>
          <w:rFonts w:ascii="Arial Narrow" w:hAnsi="Arial Narrow" w:cs="Arial"/>
          <w:lang w:val="es-ES_tradnl"/>
        </w:rPr>
        <w:t>–</w:t>
      </w:r>
      <w:r w:rsidRPr="0010496F">
        <w:rPr>
          <w:rFonts w:ascii="Arial Narrow" w:hAnsi="Arial Narrow" w:cs="Arial"/>
          <w:lang w:val="es-ES_tradnl"/>
        </w:rPr>
        <w:t xml:space="preserve"> NICSP,  para dar cumplimiento con la regulación contable establecida por la CGN en la Resoluciones 533 de 2015 y 693 de 2016, y en el instructivo 002 de 2015, teniendo como objetivo principal la presentación de Estados Financieros y sus revelaciones a 1 de enero de 2018 bajo los criterios del Nuevo Marco Normativo, </w:t>
      </w:r>
      <w:r w:rsidRPr="0010496F">
        <w:rPr>
          <w:rFonts w:ascii="Arial Narrow" w:hAnsi="Arial Narrow" w:cs="Arial"/>
        </w:rPr>
        <w:t xml:space="preserve">a través de personal de apoyo contratado para las actividades propias de los procesos de mejoramiento de gestión en cumplimiento de esta meta y </w:t>
      </w:r>
      <w:r w:rsidRPr="0010496F">
        <w:rPr>
          <w:rFonts w:ascii="Arial Narrow" w:hAnsi="Arial Narrow" w:cs="Arial"/>
          <w:lang w:val="es-ES_tradnl"/>
        </w:rPr>
        <w:t xml:space="preserve">de </w:t>
      </w:r>
      <w:r w:rsidRPr="0010496F">
        <w:rPr>
          <w:rFonts w:ascii="Arial Narrow" w:hAnsi="Arial Narrow" w:cs="Arial"/>
        </w:rPr>
        <w:t>formación y trasferencia de conocimiento en normas NICSP.</w:t>
      </w:r>
      <w:r w:rsidR="002F68BB">
        <w:rPr>
          <w:rFonts w:ascii="Arial Narrow" w:hAnsi="Arial Narrow" w:cs="Arial"/>
        </w:rPr>
        <w:t xml:space="preserve">  </w:t>
      </w:r>
      <w:proofErr w:type="gramStart"/>
      <w:r w:rsidR="002F68BB">
        <w:rPr>
          <w:rFonts w:ascii="Arial Narrow" w:hAnsi="Arial Narrow" w:cs="Arial"/>
        </w:rPr>
        <w:t>Además</w:t>
      </w:r>
      <w:proofErr w:type="gramEnd"/>
      <w:r w:rsidR="002F68BB">
        <w:rPr>
          <w:rFonts w:ascii="Arial Narrow" w:hAnsi="Arial Narrow" w:cs="Arial"/>
        </w:rPr>
        <w:t xml:space="preserve"> se requieren actividades de ajustes, seguimiento y apoyo a la Subdirección Financiera con el fin de estabilizar y terminar las actividades de Implementación.</w:t>
      </w:r>
    </w:p>
    <w:p w14:paraId="697F6A76" w14:textId="77777777" w:rsidR="00BA5FE2" w:rsidRDefault="00BA5FE2" w:rsidP="00BA5FE2">
      <w:pPr>
        <w:ind w:left="720"/>
        <w:jc w:val="both"/>
        <w:rPr>
          <w:rFonts w:ascii="Arial Narrow" w:hAnsi="Arial Narrow"/>
        </w:rPr>
      </w:pPr>
    </w:p>
    <w:p w14:paraId="58242DFF" w14:textId="77777777" w:rsidR="00BA5FE2" w:rsidRPr="00BA5FE2" w:rsidRDefault="00BA5FE2" w:rsidP="00BA5FE2">
      <w:pPr>
        <w:numPr>
          <w:ilvl w:val="0"/>
          <w:numId w:val="20"/>
        </w:numPr>
        <w:jc w:val="both"/>
        <w:rPr>
          <w:rFonts w:ascii="Arial Narrow" w:hAnsi="Arial Narrow" w:cs="Arial"/>
        </w:rPr>
      </w:pPr>
      <w:r w:rsidRPr="00BA5FE2">
        <w:rPr>
          <w:rFonts w:ascii="Arial Narrow" w:hAnsi="Arial Narrow" w:cs="Arial"/>
        </w:rPr>
        <w:t>Dar cumplimiento a la Constitución y la Ley, especialmente a los artículos 29 y 267 y siguientes de la Carta Política y la Ley 610 de 2000, modificada por la Ley 1474 de 2011, Ley 1437 de 2011 y Ley 1564 de 2011 y demás normas concordantes y vigentes, con respecto a la sustanciación de los procesos de responsabilidad fiscal. No obstante, es deber de esta Dirección estudiar también, los hallazgos fiscales e Indagaciones Preliminares que recibe de las Direcciones Sectoriales y de la Dirección de Reacción Inmediata de acuerdo al Plan de Auditoria Distrital en cada vigencia, a través de personal de apoyo contratado para las actividades propias de los procesos de mejoramiento de gestión en cumplimiento de esta meta.</w:t>
      </w:r>
    </w:p>
    <w:p w14:paraId="7F057682" w14:textId="77777777" w:rsidR="00BA5FE2" w:rsidRPr="00BA5FE2" w:rsidRDefault="00BA5FE2" w:rsidP="00BA5FE2">
      <w:pPr>
        <w:ind w:left="720"/>
        <w:jc w:val="both"/>
        <w:rPr>
          <w:rFonts w:ascii="Arial Narrow" w:hAnsi="Arial Narrow" w:cs="Arial"/>
        </w:rPr>
      </w:pPr>
    </w:p>
    <w:p w14:paraId="0FA0687E" w14:textId="77777777" w:rsidR="00BA5FE2" w:rsidRPr="00BA5FE2" w:rsidRDefault="00BA5FE2" w:rsidP="00BA5FE2">
      <w:pPr>
        <w:ind w:left="708"/>
        <w:jc w:val="both"/>
        <w:rPr>
          <w:rFonts w:ascii="Arial Narrow" w:hAnsi="Arial Narrow" w:cs="Arial"/>
        </w:rPr>
      </w:pPr>
      <w:r w:rsidRPr="00BA5FE2">
        <w:rPr>
          <w:rFonts w:ascii="Arial Narrow" w:hAnsi="Arial Narrow" w:cs="Arial"/>
        </w:rPr>
        <w:t>Dar cumplimiento a lo establecido en el OBJETIVO CORPORATIVO 1. FORTALECER LA VIGILANCIA Y CONTROL A LA GESTIÓN FISCAL DESDE LOS RESULTADOS Y EL IMPACTO, Estrategia 1.2. Fortalecer el Proceso de Responsabilidad Fiscal y Jurisdicción Coactiva, a través de la articulación con el proceso auditor y haciendo efectivo el mecanismo de oralidad.</w:t>
      </w:r>
    </w:p>
    <w:p w14:paraId="17D568A4" w14:textId="77777777" w:rsidR="00BA5FE2" w:rsidRDefault="00BA5FE2" w:rsidP="005F24B5">
      <w:pPr>
        <w:pStyle w:val="Prrafodelista"/>
        <w:rPr>
          <w:rFonts w:ascii="Arial Narrow" w:hAnsi="Arial Narrow" w:cs="Arial"/>
          <w:lang w:val="es-419"/>
        </w:rPr>
      </w:pPr>
    </w:p>
    <w:p w14:paraId="711C1E43" w14:textId="77777777" w:rsidR="004B533E" w:rsidRDefault="005F24B5" w:rsidP="004B533E">
      <w:pPr>
        <w:numPr>
          <w:ilvl w:val="0"/>
          <w:numId w:val="20"/>
        </w:numPr>
        <w:jc w:val="both"/>
        <w:rPr>
          <w:rFonts w:ascii="Arial Narrow" w:hAnsi="Arial Narrow"/>
        </w:rPr>
      </w:pPr>
      <w:r w:rsidRPr="005F24B5">
        <w:rPr>
          <w:rFonts w:ascii="Arial Narrow" w:hAnsi="Arial Narrow" w:cs="Arial"/>
          <w:lang w:val="es-419"/>
        </w:rPr>
        <w:t xml:space="preserve">Dar cumplimiento a lo establecido en el OBJETIVO CORPORATIVO 1. FORTALECER LA VIGILANCIA Y CONTROL A LA GESTIÓN FISCAL DESDE LOS RESULTADOS Y EL IMPACTO, Estrategia 1.1. Orientar el ejercicio de la vigilancia y control fiscal a resultados efectivos que contribuyan al mejoramiento de la calidad de vida de los ciudadanos, mediante el fortalecimiento de la capacidad institucional en especial del proceso de Vigilancia y Control a la Gestión Fiscal en el Desarrollo Plan de Auditoría Distrital </w:t>
      </w:r>
      <w:r w:rsidR="00772AE0">
        <w:rPr>
          <w:rFonts w:ascii="Arial Narrow" w:hAnsi="Arial Narrow" w:cs="Arial"/>
          <w:lang w:val="es-419"/>
        </w:rPr>
        <w:t>–</w:t>
      </w:r>
      <w:r w:rsidRPr="005F24B5">
        <w:rPr>
          <w:rFonts w:ascii="Arial Narrow" w:hAnsi="Arial Narrow" w:cs="Arial"/>
          <w:lang w:val="es-419"/>
        </w:rPr>
        <w:t xml:space="preserve"> PAD en cada vigencia. </w:t>
      </w:r>
    </w:p>
    <w:p w14:paraId="5EC1E381" w14:textId="77777777" w:rsidR="004B533E" w:rsidRPr="004B533E" w:rsidRDefault="004B533E" w:rsidP="004B533E">
      <w:pPr>
        <w:ind w:left="720"/>
        <w:jc w:val="both"/>
        <w:rPr>
          <w:rFonts w:ascii="Arial Narrow" w:hAnsi="Arial Narrow" w:cs="Arial"/>
          <w:lang w:val="es-419"/>
        </w:rPr>
      </w:pPr>
    </w:p>
    <w:p w14:paraId="4F41ACBF" w14:textId="77777777" w:rsidR="00D00B33" w:rsidRPr="00D00B33" w:rsidRDefault="00D00B33" w:rsidP="00D00B33">
      <w:pPr>
        <w:numPr>
          <w:ilvl w:val="0"/>
          <w:numId w:val="20"/>
        </w:numPr>
        <w:jc w:val="both"/>
        <w:rPr>
          <w:rFonts w:ascii="Arial Narrow" w:hAnsi="Arial Narrow" w:cs="Arial"/>
          <w:lang w:val="es-419"/>
        </w:rPr>
      </w:pPr>
      <w:r w:rsidRPr="00D00B33">
        <w:rPr>
          <w:rFonts w:ascii="Arial Narrow" w:hAnsi="Arial Narrow" w:cs="Arial"/>
          <w:lang w:val="es-ES"/>
        </w:rPr>
        <w:t xml:space="preserve">Desarrollar y Ejecutar </w:t>
      </w:r>
      <w:proofErr w:type="spellStart"/>
      <w:r w:rsidRPr="00D00B33">
        <w:rPr>
          <w:rFonts w:ascii="Arial Narrow" w:hAnsi="Arial Narrow" w:cs="Arial"/>
          <w:lang w:val="es-ES"/>
        </w:rPr>
        <w:t>Estrategía</w:t>
      </w:r>
      <w:proofErr w:type="spellEnd"/>
      <w:r w:rsidRPr="00D00B33">
        <w:rPr>
          <w:rFonts w:ascii="Arial Narrow" w:hAnsi="Arial Narrow" w:cs="Arial"/>
          <w:lang w:val="es-ES"/>
        </w:rPr>
        <w:t xml:space="preserve"> para incorporar los ODS en el ejercicio del Control Fiscal y la adhesión a Pacto Global </w:t>
      </w:r>
      <w:r>
        <w:rPr>
          <w:rFonts w:ascii="Arial Narrow" w:hAnsi="Arial Narrow" w:cs="Arial"/>
          <w:lang w:val="es-ES"/>
        </w:rPr>
        <w:t>de la Contraloría de Bogotá D.C.</w:t>
      </w:r>
    </w:p>
    <w:p w14:paraId="258CEFE8" w14:textId="77777777" w:rsidR="00D00B33" w:rsidRDefault="00D00B33" w:rsidP="00D00B33">
      <w:pPr>
        <w:pStyle w:val="Prrafodelista"/>
        <w:jc w:val="both"/>
        <w:rPr>
          <w:rFonts w:ascii="Arial Narrow" w:hAnsi="Arial Narrow" w:cs="Arial"/>
        </w:rPr>
      </w:pPr>
    </w:p>
    <w:p w14:paraId="2ADC6CED" w14:textId="77777777" w:rsidR="00D00B33" w:rsidRPr="00D00B33" w:rsidRDefault="00D00B33" w:rsidP="00D00B33">
      <w:pPr>
        <w:pStyle w:val="Prrafodelista"/>
        <w:jc w:val="both"/>
        <w:rPr>
          <w:rFonts w:ascii="Arial Narrow" w:hAnsi="Arial Narrow" w:cs="Arial"/>
          <w:lang w:val="es-CO"/>
        </w:rPr>
      </w:pPr>
      <w:r>
        <w:rPr>
          <w:rFonts w:ascii="Arial Narrow" w:hAnsi="Arial Narrow" w:cs="Arial"/>
        </w:rPr>
        <w:t>Lo anterior, para f</w:t>
      </w:r>
      <w:r w:rsidRPr="00D00B33">
        <w:rPr>
          <w:rFonts w:ascii="Arial Narrow" w:hAnsi="Arial Narrow" w:cs="Arial"/>
        </w:rPr>
        <w:t xml:space="preserve">ortalecer el ejercicio del control fiscal, bajo la implementación de la Primera Fase de la Estrategia para incorporar los Objetivos de Desarrollo Sostenible – ODS en la Contraloría de Bogotá para consolidar su aplicación. Ejercicio en el cual se incluirá a los actores involucrados, entre los que se cuentan: funcionarios de la entidad, administración distrital y grupos de interés en general. Adicionalmente y teniendo en cuenta los lineamientos de alta dirección de la vigencia 2019, se </w:t>
      </w:r>
      <w:proofErr w:type="gramStart"/>
      <w:r w:rsidRPr="00D00B33">
        <w:rPr>
          <w:rFonts w:ascii="Arial Narrow" w:hAnsi="Arial Narrow" w:cs="Arial"/>
        </w:rPr>
        <w:t>desarrollara</w:t>
      </w:r>
      <w:proofErr w:type="gramEnd"/>
      <w:r w:rsidRPr="00D00B33">
        <w:rPr>
          <w:rFonts w:ascii="Arial Narrow" w:hAnsi="Arial Narrow" w:cs="Arial"/>
        </w:rPr>
        <w:t xml:space="preserve"> acciones propias que conlleven a la adhesión al Pacto Global.</w:t>
      </w:r>
    </w:p>
    <w:p w14:paraId="654B8B2D" w14:textId="77777777" w:rsidR="004B533E" w:rsidRDefault="004B533E" w:rsidP="004B533E">
      <w:pPr>
        <w:pStyle w:val="Prrafodelista"/>
        <w:rPr>
          <w:rFonts w:ascii="Arial Narrow" w:hAnsi="Arial Narrow" w:cs="Arial"/>
          <w:lang w:val="es-CO"/>
        </w:rPr>
      </w:pPr>
    </w:p>
    <w:p w14:paraId="1E271757" w14:textId="77777777" w:rsidR="007703A0" w:rsidRPr="007703A0" w:rsidRDefault="007703A0" w:rsidP="007703A0">
      <w:pPr>
        <w:pStyle w:val="Textoindependiente"/>
        <w:ind w:left="708"/>
        <w:rPr>
          <w:rFonts w:ascii="Arial Narrow" w:hAnsi="Arial Narrow" w:cs="Arial"/>
          <w:lang w:val="es-ES" w:eastAsia="es-ES"/>
        </w:rPr>
      </w:pPr>
      <w:r w:rsidRPr="007703A0">
        <w:rPr>
          <w:rFonts w:ascii="Arial Narrow" w:hAnsi="Arial Narrow" w:cs="Arial"/>
          <w:lang w:val="es-ES" w:eastAsia="es-ES"/>
        </w:rPr>
        <w:t xml:space="preserve">Como objetivo general, se prevé interiorizar la importancia del conocimiento y aplicación de la Agenda 2030 como instrumento orientador de las actividades del ser humano en todas las instancias del desarrollo social, económico y ambiental, individual y colectivo. Dentro de los Objetivos Específicos, se determinan: a) Identificar y manejar la Agenda 2030 como elemento clave y criterio orientador tanto del ejercicio del control fiscal como de la evaluación de la política pública de todos los sectores administrativos del Distrito Capital; b) Fortalecer destrezas en los ejercicios tanto de vigilancia y control como de evaluación de política pública para evaluación de los ODS en los niveles institucional, sectorial y distrital. </w:t>
      </w:r>
      <w:r w:rsidR="00772AE0" w:rsidRPr="007703A0">
        <w:rPr>
          <w:rFonts w:ascii="Arial Narrow" w:hAnsi="Arial Narrow" w:cs="Arial"/>
          <w:lang w:val="es-ES" w:eastAsia="es-ES"/>
        </w:rPr>
        <w:t>C</w:t>
      </w:r>
      <w:r w:rsidRPr="007703A0">
        <w:rPr>
          <w:rFonts w:ascii="Arial Narrow" w:hAnsi="Arial Narrow" w:cs="Arial"/>
          <w:lang w:val="es-ES" w:eastAsia="es-ES"/>
        </w:rPr>
        <w:t>) Garantizar el cumplimiento de la incorporación de la Agenda 2030 en los procesos misionales y de apoyo de la Entidad. d) Contribuir con el Control Fiscal de la Contraloría a la incorporación y ejecución de los ODS acorde a la realidad de Bogotá en los instrumentos de planificación de la ciudad. Y la temática relacionada con Pacto Global.</w:t>
      </w:r>
    </w:p>
    <w:p w14:paraId="5CB71DD9" w14:textId="77777777" w:rsidR="007703A0" w:rsidRPr="007703A0" w:rsidRDefault="007703A0" w:rsidP="007703A0">
      <w:pPr>
        <w:pStyle w:val="Textoindependiente"/>
        <w:ind w:left="708"/>
        <w:rPr>
          <w:rFonts w:ascii="Arial Narrow" w:hAnsi="Arial Narrow" w:cs="Arial"/>
          <w:lang w:val="es-ES" w:eastAsia="es-ES"/>
        </w:rPr>
      </w:pPr>
      <w:r w:rsidRPr="007703A0">
        <w:rPr>
          <w:rFonts w:ascii="Arial Narrow" w:hAnsi="Arial Narrow" w:cs="Arial"/>
          <w:lang w:val="es-ES" w:eastAsia="es-ES"/>
        </w:rPr>
        <w:t>Al realizarse a funcionarios de la Administración Distrital, se cuenta como objetivo primordial sensibilizar y potencializar la responsabilidad institucional, sectorial y distrital en el cumplimiento de la incorporación y ejecución de los ODS acorde a la realidad de la ciudad y para las partes interesadas empoderarlas en su papel contundente en cumplimiento de la Agenda 2030. Y a líderes de sociedad civil, con el fin de fortalecer el control social con el uso y conocimiento de la Agenda 2030.</w:t>
      </w:r>
    </w:p>
    <w:p w14:paraId="78010557" w14:textId="77777777" w:rsidR="007703A0" w:rsidRPr="007703A0" w:rsidRDefault="007703A0" w:rsidP="007703A0">
      <w:pPr>
        <w:pStyle w:val="Textoindependiente"/>
        <w:ind w:left="708"/>
        <w:rPr>
          <w:rFonts w:ascii="Arial Narrow" w:hAnsi="Arial Narrow" w:cs="Arial"/>
          <w:lang w:val="es-ES" w:eastAsia="es-ES"/>
        </w:rPr>
      </w:pPr>
      <w:r w:rsidRPr="007703A0">
        <w:rPr>
          <w:rFonts w:ascii="Arial Narrow" w:hAnsi="Arial Narrow" w:cs="Arial"/>
          <w:lang w:val="es-ES" w:eastAsia="es-ES"/>
        </w:rPr>
        <w:t>En general uno de los objetivos primordiales es elevar el perfil de la entidad, a nivel de las partes interesadas mediante la presentación de trabajos realizados en la materia y procurar que las auditorias sobre la preparación para la implementación de la Agenda 2030 tengan un mayor impacto.</w:t>
      </w:r>
    </w:p>
    <w:p w14:paraId="5A36CFF1" w14:textId="77777777" w:rsidR="00615537" w:rsidRPr="007703A0" w:rsidRDefault="00615537" w:rsidP="004B533E">
      <w:pPr>
        <w:pStyle w:val="Prrafodelista"/>
        <w:rPr>
          <w:rFonts w:ascii="Arial Narrow" w:hAnsi="Arial Narrow" w:cs="Arial"/>
          <w:szCs w:val="20"/>
        </w:rPr>
      </w:pPr>
    </w:p>
    <w:p w14:paraId="03D43BC7" w14:textId="77777777" w:rsidR="00337BCC" w:rsidRPr="00F1196C" w:rsidRDefault="004B533E" w:rsidP="0059492D">
      <w:pPr>
        <w:numPr>
          <w:ilvl w:val="0"/>
          <w:numId w:val="20"/>
        </w:numPr>
        <w:jc w:val="both"/>
        <w:rPr>
          <w:rFonts w:ascii="Arial Narrow" w:hAnsi="Arial Narrow" w:cs="Arial"/>
        </w:rPr>
      </w:pPr>
      <w:r w:rsidRPr="00F1196C">
        <w:rPr>
          <w:rFonts w:ascii="Arial Narrow" w:hAnsi="Arial Narrow" w:cs="Arial"/>
          <w:lang w:val="es-419"/>
        </w:rPr>
        <w:t>Implementar</w:t>
      </w:r>
      <w:r w:rsidR="00014F48" w:rsidRPr="00F1196C">
        <w:rPr>
          <w:rFonts w:ascii="Arial Narrow" w:hAnsi="Arial Narrow" w:cs="Arial"/>
          <w:lang w:val="es-419"/>
        </w:rPr>
        <w:t xml:space="preserve"> una Estrategia BIG DATA </w:t>
      </w:r>
      <w:r w:rsidRPr="00F1196C">
        <w:rPr>
          <w:rFonts w:ascii="Arial Narrow" w:hAnsi="Arial Narrow" w:cs="Arial"/>
          <w:lang w:val="es-419"/>
        </w:rPr>
        <w:t xml:space="preserve">para fortalecer </w:t>
      </w:r>
      <w:r w:rsidR="00014F48" w:rsidRPr="00F1196C">
        <w:rPr>
          <w:rFonts w:ascii="Arial Narrow" w:hAnsi="Arial Narrow" w:cs="Arial"/>
          <w:lang w:val="es-419"/>
        </w:rPr>
        <w:t>el ejercicio del Control Fiscal</w:t>
      </w:r>
      <w:r w:rsidR="00372871" w:rsidRPr="00F1196C">
        <w:rPr>
          <w:rFonts w:ascii="Arial Narrow" w:hAnsi="Arial Narrow" w:cs="Arial"/>
          <w:lang w:val="es-ES"/>
        </w:rPr>
        <w:t xml:space="preserve"> en los procesos de rec</w:t>
      </w:r>
      <w:r w:rsidR="00F1196C" w:rsidRPr="00F1196C">
        <w:rPr>
          <w:rFonts w:ascii="Arial Narrow" w:hAnsi="Arial Narrow" w:cs="Arial"/>
          <w:lang w:val="es-ES"/>
        </w:rPr>
        <w:t xml:space="preserve">olección de información masivos, </w:t>
      </w:r>
      <w:r w:rsidR="00F1196C" w:rsidRPr="00F1196C">
        <w:rPr>
          <w:rFonts w:ascii="Arial Narrow" w:hAnsi="Arial Narrow" w:cs="Arial"/>
        </w:rPr>
        <w:t>para el análisis y aprovechamiento de los datos, que permita acceder a datos de fuentes de diferentes tablas (bases de datos, hojas de cálculo, archivos planos), crear relaciones de usuarios, la preparación de datos, modelado de datos, clasificación, segmentación y asociación de datos o eventos la creación de informes de forma automática, que servirán como insumo dentro del proceso au</w:t>
      </w:r>
      <w:r w:rsidR="00F1196C">
        <w:rPr>
          <w:rFonts w:ascii="Arial Narrow" w:hAnsi="Arial Narrow" w:cs="Arial"/>
        </w:rPr>
        <w:t>ditor a los sujetos de control.</w:t>
      </w:r>
    </w:p>
    <w:p w14:paraId="0005F200" w14:textId="77777777" w:rsidR="00337BCC" w:rsidRDefault="00337BCC" w:rsidP="00337BCC">
      <w:pPr>
        <w:ind w:left="720"/>
        <w:jc w:val="both"/>
        <w:rPr>
          <w:rFonts w:ascii="Arial Narrow" w:hAnsi="Arial Narrow" w:cs="Arial"/>
        </w:rPr>
      </w:pPr>
    </w:p>
    <w:p w14:paraId="7F21A005" w14:textId="77777777" w:rsidR="00795263" w:rsidRDefault="00795263" w:rsidP="00337BCC">
      <w:pPr>
        <w:ind w:left="720"/>
        <w:jc w:val="both"/>
        <w:rPr>
          <w:rFonts w:ascii="Arial Narrow" w:hAnsi="Arial Narrow" w:cs="Arial"/>
        </w:rPr>
      </w:pPr>
    </w:p>
    <w:p w14:paraId="4804DE99" w14:textId="77777777" w:rsidR="00B45E92" w:rsidRPr="0066254A" w:rsidRDefault="00B45E92" w:rsidP="00B45E92">
      <w:pPr>
        <w:pStyle w:val="Ttulo1"/>
        <w:rPr>
          <w:sz w:val="22"/>
          <w:szCs w:val="22"/>
        </w:rPr>
      </w:pPr>
      <w:bookmarkStart w:id="4" w:name="_Toc19619326"/>
      <w:r w:rsidRPr="0066254A">
        <w:rPr>
          <w:sz w:val="22"/>
          <w:szCs w:val="22"/>
        </w:rPr>
        <w:t>4. PLANTEAMIENTO SELECCIÓN DE ALTERNATIVAS</w:t>
      </w:r>
      <w:bookmarkEnd w:id="4"/>
    </w:p>
    <w:p w14:paraId="7DDC61E1" w14:textId="77777777" w:rsidR="00B45E92" w:rsidRPr="00FE74C6" w:rsidRDefault="00B45E92" w:rsidP="00B45E92">
      <w:pPr>
        <w:jc w:val="both"/>
        <w:rPr>
          <w:rFonts w:ascii="Arial Narrow" w:hAnsi="Arial Narrow" w:cs="Arial"/>
          <w:b/>
          <w:lang w:val="es-ES_tradnl"/>
        </w:rPr>
      </w:pPr>
    </w:p>
    <w:p w14:paraId="0AA3EDD3" w14:textId="77777777" w:rsidR="00B45E92" w:rsidRPr="00FE74C6" w:rsidRDefault="00B45E92" w:rsidP="00B45E92">
      <w:pPr>
        <w:jc w:val="both"/>
        <w:rPr>
          <w:rFonts w:ascii="Arial Narrow" w:hAnsi="Arial Narrow" w:cs="Arial"/>
        </w:rPr>
      </w:pPr>
      <w:r w:rsidRPr="00FE74C6">
        <w:rPr>
          <w:rFonts w:ascii="Arial Narrow" w:hAnsi="Arial Narrow" w:cs="Arial"/>
        </w:rPr>
        <w:t xml:space="preserve">En esta etapa, se definirá en forma concreta el desarrollo del proyecto, con base en alternativas bien definidas que, ofrecerán soluciones efectivas que proporcionen reales ventajas competitivas. </w:t>
      </w:r>
    </w:p>
    <w:p w14:paraId="4DE77F82" w14:textId="77777777" w:rsidR="00B45E92" w:rsidRPr="00FE74C6" w:rsidRDefault="00B45E92" w:rsidP="00B45E92">
      <w:pPr>
        <w:jc w:val="both"/>
        <w:rPr>
          <w:rFonts w:ascii="Arial Narrow" w:hAnsi="Arial Narrow" w:cs="Arial"/>
        </w:rPr>
      </w:pPr>
    </w:p>
    <w:p w14:paraId="45137F7C" w14:textId="77777777" w:rsidR="00B45E92" w:rsidRPr="00FE74C6" w:rsidRDefault="00B45E92" w:rsidP="00B45E92">
      <w:pPr>
        <w:jc w:val="both"/>
        <w:rPr>
          <w:rFonts w:ascii="Arial Narrow" w:hAnsi="Arial Narrow" w:cs="Arial"/>
          <w:bCs/>
        </w:rPr>
      </w:pPr>
      <w:r w:rsidRPr="00FE74C6">
        <w:rPr>
          <w:rFonts w:ascii="Arial Narrow" w:hAnsi="Arial Narrow" w:cs="Arial"/>
          <w:bCs/>
        </w:rPr>
        <w:t>Tomando como base fundamental que el proyecto estará orientado al be</w:t>
      </w:r>
      <w:r w:rsidRPr="00FE74C6">
        <w:rPr>
          <w:rFonts w:ascii="Arial Narrow" w:hAnsi="Arial Narrow" w:cs="Arial"/>
        </w:rPr>
        <w:t xml:space="preserve">neficio institucional de la entidad y de procesos de gestión, </w:t>
      </w:r>
      <w:r>
        <w:rPr>
          <w:rFonts w:ascii="Arial Narrow" w:hAnsi="Arial Narrow" w:cs="Arial"/>
          <w:bCs/>
        </w:rPr>
        <w:t>se definirán seis</w:t>
      </w:r>
      <w:r w:rsidRPr="00FE74C6">
        <w:rPr>
          <w:rFonts w:ascii="Arial Narrow" w:hAnsi="Arial Narrow" w:cs="Arial"/>
          <w:bCs/>
        </w:rPr>
        <w:t xml:space="preserve"> (</w:t>
      </w:r>
      <w:r>
        <w:rPr>
          <w:rFonts w:ascii="Arial Narrow" w:hAnsi="Arial Narrow" w:cs="Arial"/>
          <w:bCs/>
        </w:rPr>
        <w:t>6</w:t>
      </w:r>
      <w:r w:rsidRPr="00FE74C6">
        <w:rPr>
          <w:rFonts w:ascii="Arial Narrow" w:hAnsi="Arial Narrow" w:cs="Arial"/>
          <w:bCs/>
        </w:rPr>
        <w:t>) Líneas de Acción:</w:t>
      </w:r>
    </w:p>
    <w:p w14:paraId="180E890C" w14:textId="77777777" w:rsidR="00B45E92" w:rsidRDefault="00B45E92" w:rsidP="00B45E92">
      <w:pPr>
        <w:jc w:val="both"/>
        <w:rPr>
          <w:rFonts w:ascii="Arial Narrow" w:hAnsi="Arial Narrow" w:cs="Arial"/>
          <w:bCs/>
        </w:rPr>
      </w:pPr>
    </w:p>
    <w:p w14:paraId="00AC5267" w14:textId="77777777" w:rsidR="00B45E92" w:rsidRDefault="00B45E92" w:rsidP="002267DF">
      <w:pPr>
        <w:numPr>
          <w:ilvl w:val="1"/>
          <w:numId w:val="18"/>
        </w:numPr>
        <w:jc w:val="both"/>
        <w:rPr>
          <w:rFonts w:ascii="Arial Narrow" w:hAnsi="Arial Narrow" w:cs="Arial"/>
          <w:bCs/>
        </w:rPr>
      </w:pPr>
      <w:r>
        <w:rPr>
          <w:rFonts w:ascii="Arial Narrow" w:hAnsi="Arial Narrow" w:cs="Arial"/>
        </w:rPr>
        <w:t xml:space="preserve">Fortalecer el </w:t>
      </w:r>
      <w:r w:rsidRPr="00FE74C6">
        <w:rPr>
          <w:rFonts w:ascii="Arial Narrow" w:hAnsi="Arial Narrow" w:cs="Arial"/>
        </w:rPr>
        <w:t>Siste</w:t>
      </w:r>
      <w:r>
        <w:rPr>
          <w:rFonts w:ascii="Arial Narrow" w:hAnsi="Arial Narrow" w:cs="Arial"/>
        </w:rPr>
        <w:t xml:space="preserve">ma Integrado de Gestión SIG. </w:t>
      </w:r>
    </w:p>
    <w:p w14:paraId="6DE1E001" w14:textId="77777777" w:rsidR="00B45E92" w:rsidRDefault="00B45E92" w:rsidP="002267DF">
      <w:pPr>
        <w:numPr>
          <w:ilvl w:val="1"/>
          <w:numId w:val="18"/>
        </w:numPr>
        <w:jc w:val="both"/>
        <w:rPr>
          <w:rFonts w:ascii="Arial Narrow" w:hAnsi="Arial Narrow" w:cs="Arial"/>
          <w:bCs/>
        </w:rPr>
      </w:pPr>
      <w:r>
        <w:rPr>
          <w:rFonts w:ascii="Arial Narrow" w:hAnsi="Arial Narrow" w:cs="Arial"/>
          <w:bCs/>
        </w:rPr>
        <w:t xml:space="preserve">Dar continuidad a la </w:t>
      </w:r>
      <w:r w:rsidRPr="00FE74C6">
        <w:rPr>
          <w:rFonts w:ascii="Arial Narrow" w:hAnsi="Arial Narrow" w:cs="Arial"/>
          <w:bCs/>
        </w:rPr>
        <w:t>Organización de Fondos Documentales Acumulados</w:t>
      </w:r>
    </w:p>
    <w:p w14:paraId="0D5B751D" w14:textId="77777777" w:rsidR="00B45E92" w:rsidRDefault="00B45E92" w:rsidP="002267DF">
      <w:pPr>
        <w:numPr>
          <w:ilvl w:val="1"/>
          <w:numId w:val="18"/>
        </w:numPr>
        <w:jc w:val="both"/>
        <w:rPr>
          <w:rFonts w:ascii="Arial Narrow" w:hAnsi="Arial Narrow" w:cs="Arial"/>
          <w:bCs/>
        </w:rPr>
      </w:pPr>
      <w:r w:rsidRPr="00FE74C6">
        <w:rPr>
          <w:rFonts w:ascii="Arial Narrow" w:hAnsi="Arial Narrow" w:cs="Arial"/>
          <w:bCs/>
        </w:rPr>
        <w:t>Desarroll</w:t>
      </w:r>
      <w:r>
        <w:rPr>
          <w:rFonts w:ascii="Arial Narrow" w:hAnsi="Arial Narrow" w:cs="Arial"/>
          <w:bCs/>
        </w:rPr>
        <w:t>ar</w:t>
      </w:r>
      <w:r w:rsidRPr="00FE74C6">
        <w:rPr>
          <w:rFonts w:ascii="Arial Narrow" w:hAnsi="Arial Narrow" w:cs="Arial"/>
          <w:bCs/>
        </w:rPr>
        <w:t xml:space="preserve"> Programas y Proyectos de Prevención Ambiental</w:t>
      </w:r>
    </w:p>
    <w:p w14:paraId="08A88406" w14:textId="77777777" w:rsidR="00B45E92" w:rsidRDefault="00B45E92" w:rsidP="002267DF">
      <w:pPr>
        <w:numPr>
          <w:ilvl w:val="1"/>
          <w:numId w:val="18"/>
        </w:numPr>
        <w:jc w:val="both"/>
        <w:rPr>
          <w:rFonts w:ascii="Arial Narrow" w:hAnsi="Arial Narrow" w:cs="Arial"/>
          <w:bCs/>
        </w:rPr>
      </w:pPr>
      <w:r w:rsidRPr="00FE74C6">
        <w:rPr>
          <w:rFonts w:ascii="Arial Narrow" w:hAnsi="Arial Narrow" w:cs="Arial"/>
          <w:bCs/>
        </w:rPr>
        <w:t>Implementa</w:t>
      </w:r>
      <w:r>
        <w:rPr>
          <w:rFonts w:ascii="Arial Narrow" w:hAnsi="Arial Narrow" w:cs="Arial"/>
          <w:bCs/>
        </w:rPr>
        <w:t xml:space="preserve">r el </w:t>
      </w:r>
      <w:r w:rsidRPr="00FE74C6">
        <w:rPr>
          <w:rFonts w:ascii="Arial Narrow" w:hAnsi="Arial Narrow" w:cs="Arial"/>
          <w:lang w:val="es-ES_tradnl"/>
        </w:rPr>
        <w:t>Nuevo Marco Normativo Contable bajo Normas Internacionales de Contabilidad del Sector Público (NICSP) en la Contraloría de Bogotá.</w:t>
      </w:r>
    </w:p>
    <w:p w14:paraId="43DD8D48" w14:textId="77777777" w:rsidR="00B45E92" w:rsidRDefault="00B45E92" w:rsidP="002267DF">
      <w:pPr>
        <w:numPr>
          <w:ilvl w:val="1"/>
          <w:numId w:val="18"/>
        </w:numPr>
        <w:jc w:val="both"/>
        <w:rPr>
          <w:rFonts w:ascii="Arial Narrow" w:hAnsi="Arial Narrow" w:cs="Arial"/>
          <w:bCs/>
        </w:rPr>
      </w:pPr>
      <w:r w:rsidRPr="00FE74C6">
        <w:rPr>
          <w:rFonts w:ascii="Arial Narrow" w:hAnsi="Arial Narrow" w:cs="Arial"/>
        </w:rPr>
        <w:t>Apoy</w:t>
      </w:r>
      <w:r>
        <w:rPr>
          <w:rFonts w:ascii="Arial Narrow" w:hAnsi="Arial Narrow" w:cs="Arial"/>
        </w:rPr>
        <w:t>ar</w:t>
      </w:r>
      <w:r w:rsidRPr="00FE74C6">
        <w:rPr>
          <w:rFonts w:ascii="Arial Narrow" w:hAnsi="Arial Narrow" w:cs="Arial"/>
        </w:rPr>
        <w:t xml:space="preserve"> a los procesos de Responsabilidad Fiscal</w:t>
      </w:r>
      <w:r>
        <w:rPr>
          <w:rFonts w:ascii="Arial Narrow" w:hAnsi="Arial Narrow" w:cs="Arial"/>
        </w:rPr>
        <w:t xml:space="preserve"> próximos a prescribir</w:t>
      </w:r>
      <w:r w:rsidRPr="00FE74C6">
        <w:rPr>
          <w:rFonts w:ascii="Arial Narrow" w:hAnsi="Arial Narrow" w:cs="Arial"/>
        </w:rPr>
        <w:t>.</w:t>
      </w:r>
    </w:p>
    <w:p w14:paraId="2581D85A" w14:textId="77777777" w:rsidR="00A27A68" w:rsidRDefault="00B45E92" w:rsidP="00A27A68">
      <w:pPr>
        <w:numPr>
          <w:ilvl w:val="1"/>
          <w:numId w:val="18"/>
        </w:numPr>
        <w:jc w:val="both"/>
        <w:rPr>
          <w:rFonts w:ascii="Arial Narrow" w:hAnsi="Arial Narrow" w:cs="Arial"/>
          <w:bCs/>
        </w:rPr>
      </w:pPr>
      <w:r w:rsidRPr="007A0DDA">
        <w:rPr>
          <w:rFonts w:ascii="Arial Narrow" w:hAnsi="Arial Narrow" w:cs="Arial"/>
        </w:rPr>
        <w:t>Apoyar el Procesos de Vigilancia y Control a la Gestión Fiscal.</w:t>
      </w:r>
    </w:p>
    <w:p w14:paraId="0155BC55" w14:textId="77777777" w:rsidR="00A27A68" w:rsidRPr="00A27A68" w:rsidRDefault="00A27A68" w:rsidP="00A27A68">
      <w:pPr>
        <w:numPr>
          <w:ilvl w:val="1"/>
          <w:numId w:val="18"/>
        </w:numPr>
        <w:jc w:val="both"/>
        <w:rPr>
          <w:rFonts w:ascii="Arial Narrow" w:hAnsi="Arial Narrow" w:cs="Arial"/>
          <w:bCs/>
        </w:rPr>
      </w:pPr>
      <w:r w:rsidRPr="00A27A68">
        <w:rPr>
          <w:rFonts w:ascii="Arial Narrow" w:hAnsi="Arial Narrow" w:cs="Arial"/>
          <w:lang w:val="es-ES"/>
        </w:rPr>
        <w:t xml:space="preserve">Desarrollar y Ejecutar </w:t>
      </w:r>
      <w:proofErr w:type="spellStart"/>
      <w:r w:rsidRPr="00A27A68">
        <w:rPr>
          <w:rFonts w:ascii="Arial Narrow" w:hAnsi="Arial Narrow" w:cs="Arial"/>
          <w:lang w:val="es-ES"/>
        </w:rPr>
        <w:t>Estrategía</w:t>
      </w:r>
      <w:proofErr w:type="spellEnd"/>
      <w:r w:rsidRPr="00A27A68">
        <w:rPr>
          <w:rFonts w:ascii="Arial Narrow" w:hAnsi="Arial Narrow" w:cs="Arial"/>
          <w:lang w:val="es-ES"/>
        </w:rPr>
        <w:t xml:space="preserve"> para incorporar los ODS en el ejercicio del Control Fiscal y la adhesión a Pacto Global de la Contraloría de Bogotá D.C.</w:t>
      </w:r>
    </w:p>
    <w:p w14:paraId="5126AEDE" w14:textId="77777777" w:rsidR="00A27A68" w:rsidRPr="007A0DDA" w:rsidRDefault="00A27A68" w:rsidP="002267DF">
      <w:pPr>
        <w:numPr>
          <w:ilvl w:val="1"/>
          <w:numId w:val="18"/>
        </w:numPr>
        <w:jc w:val="both"/>
        <w:rPr>
          <w:rFonts w:ascii="Arial Narrow" w:hAnsi="Arial Narrow" w:cs="Arial"/>
          <w:bCs/>
        </w:rPr>
      </w:pPr>
      <w:r w:rsidRPr="00F1196C">
        <w:rPr>
          <w:rFonts w:ascii="Arial Narrow" w:hAnsi="Arial Narrow" w:cs="Arial"/>
          <w:lang w:val="es-419"/>
        </w:rPr>
        <w:t>Implementar una Estrategia BIG DATA para fortalecer el ejercicio del Control Fiscal</w:t>
      </w:r>
      <w:r w:rsidRPr="00F1196C">
        <w:rPr>
          <w:rFonts w:ascii="Arial Narrow" w:hAnsi="Arial Narrow" w:cs="Arial"/>
          <w:lang w:val="es-ES"/>
        </w:rPr>
        <w:t xml:space="preserve"> en los procesos de recolección de información masivos</w:t>
      </w:r>
    </w:p>
    <w:p w14:paraId="540F5802" w14:textId="77777777" w:rsidR="00B45E92" w:rsidRPr="00FE74C6" w:rsidRDefault="00B45E92" w:rsidP="00B45E92">
      <w:pPr>
        <w:tabs>
          <w:tab w:val="left" w:pos="394"/>
        </w:tabs>
        <w:ind w:left="360"/>
        <w:jc w:val="both"/>
        <w:rPr>
          <w:rFonts w:ascii="Arial Narrow" w:hAnsi="Arial Narrow" w:cs="Arial"/>
          <w:bCs/>
          <w:highlight w:val="yellow"/>
        </w:rPr>
      </w:pPr>
    </w:p>
    <w:p w14:paraId="6BB03677" w14:textId="77777777" w:rsidR="00B45E92" w:rsidRPr="00FE74C6" w:rsidRDefault="00B45E92" w:rsidP="00B45E92">
      <w:pPr>
        <w:jc w:val="both"/>
        <w:rPr>
          <w:rFonts w:ascii="Arial Narrow" w:hAnsi="Arial Narrow" w:cs="Arial"/>
          <w:lang w:val="es-MX"/>
        </w:rPr>
      </w:pPr>
      <w:r w:rsidRPr="00FE74C6">
        <w:rPr>
          <w:rFonts w:ascii="Arial Narrow" w:hAnsi="Arial Narrow" w:cs="Arial"/>
          <w:lang w:val="es-MX"/>
        </w:rPr>
        <w:t xml:space="preserve">A </w:t>
      </w:r>
      <w:proofErr w:type="gramStart"/>
      <w:r w:rsidRPr="00FE74C6">
        <w:rPr>
          <w:rFonts w:ascii="Arial Narrow" w:hAnsi="Arial Narrow" w:cs="Arial"/>
          <w:lang w:val="es-MX"/>
        </w:rPr>
        <w:t>continuación</w:t>
      </w:r>
      <w:proofErr w:type="gramEnd"/>
      <w:r w:rsidRPr="00FE74C6">
        <w:rPr>
          <w:rFonts w:ascii="Arial Narrow" w:hAnsi="Arial Narrow" w:cs="Arial"/>
          <w:lang w:val="es-MX"/>
        </w:rPr>
        <w:t xml:space="preserve"> se describen las acciones a desarrollar en cada una de las líneas definidas.</w:t>
      </w:r>
    </w:p>
    <w:p w14:paraId="62266917" w14:textId="77777777" w:rsidR="00B45E92" w:rsidRPr="00FE74C6" w:rsidRDefault="00B45E92" w:rsidP="00B45E92">
      <w:pPr>
        <w:jc w:val="both"/>
        <w:rPr>
          <w:rFonts w:ascii="Arial Narrow" w:hAnsi="Arial Narrow" w:cs="Arial"/>
          <w:lang w:val="es-MX"/>
        </w:rPr>
      </w:pPr>
    </w:p>
    <w:p w14:paraId="769A8CEA" w14:textId="77777777" w:rsidR="00B45E92" w:rsidRPr="00FE74C6" w:rsidRDefault="00B45E92" w:rsidP="00B72FA1">
      <w:pPr>
        <w:numPr>
          <w:ilvl w:val="1"/>
          <w:numId w:val="41"/>
        </w:numPr>
        <w:rPr>
          <w:rFonts w:ascii="Arial Narrow" w:hAnsi="Arial Narrow" w:cs="Arial"/>
          <w:b/>
        </w:rPr>
      </w:pPr>
      <w:r w:rsidRPr="00FE74C6">
        <w:rPr>
          <w:rFonts w:ascii="Arial Narrow" w:hAnsi="Arial Narrow" w:cs="Arial"/>
          <w:b/>
        </w:rPr>
        <w:t>Desarrollar y ejecutar estrategias para fortalecer el Sistema Integrado de Gestión – SIG en la Contraloría de Bogotá D.C.</w:t>
      </w:r>
    </w:p>
    <w:p w14:paraId="221CECFD" w14:textId="77777777" w:rsidR="00B45E92" w:rsidRPr="00FE74C6" w:rsidRDefault="00B45E92" w:rsidP="00B45E92">
      <w:pPr>
        <w:ind w:left="720"/>
        <w:jc w:val="both"/>
        <w:rPr>
          <w:rFonts w:ascii="Arial Narrow" w:hAnsi="Arial Narrow" w:cs="Arial"/>
          <w:lang w:val="es-MX"/>
        </w:rPr>
      </w:pPr>
    </w:p>
    <w:p w14:paraId="4ABC62AD" w14:textId="77777777" w:rsidR="00B45E92" w:rsidRPr="00FE74C6" w:rsidRDefault="00B45E92" w:rsidP="00B45E92">
      <w:pPr>
        <w:jc w:val="both"/>
        <w:rPr>
          <w:rFonts w:ascii="Arial Narrow" w:hAnsi="Arial Narrow" w:cs="Arial"/>
          <w:lang w:val="es-MX"/>
        </w:rPr>
      </w:pPr>
      <w:r w:rsidRPr="00FE74C6">
        <w:rPr>
          <w:rFonts w:ascii="Arial Narrow" w:hAnsi="Arial Narrow" w:cs="Arial"/>
          <w:lang w:val="es-MX"/>
        </w:rPr>
        <w:t xml:space="preserve">Tomando como base fundamental que la meta del proyecto a desarrollar estará orientado al Fortalecimiento del Sistema Integrado de Gestión, se definió como propósito central de este </w:t>
      </w:r>
      <w:proofErr w:type="gramStart"/>
      <w:r w:rsidRPr="00FE74C6">
        <w:rPr>
          <w:rFonts w:ascii="Arial Narrow" w:hAnsi="Arial Narrow" w:cs="Arial"/>
          <w:lang w:val="es-MX"/>
        </w:rPr>
        <w:t>componente  la</w:t>
      </w:r>
      <w:proofErr w:type="gramEnd"/>
      <w:r w:rsidRPr="00FE74C6">
        <w:rPr>
          <w:rFonts w:ascii="Arial Narrow" w:hAnsi="Arial Narrow" w:cs="Arial"/>
          <w:lang w:val="es-MX"/>
        </w:rPr>
        <w:t xml:space="preserve"> actualización del SIG de la Contraloría de Bogotá con la nueva estructura normativa. </w:t>
      </w:r>
    </w:p>
    <w:p w14:paraId="38226C9A" w14:textId="77777777" w:rsidR="00B45E92" w:rsidRPr="00FE74C6" w:rsidRDefault="00B45E92" w:rsidP="00B45E92">
      <w:pPr>
        <w:jc w:val="both"/>
        <w:rPr>
          <w:rFonts w:ascii="Arial Narrow" w:hAnsi="Arial Narrow" w:cs="Arial"/>
          <w:lang w:val="es-MX"/>
        </w:rPr>
      </w:pPr>
    </w:p>
    <w:p w14:paraId="1BAD1D0D" w14:textId="77777777" w:rsidR="00B45E92" w:rsidRPr="00FE74C6" w:rsidRDefault="00B45E92" w:rsidP="00B45E92">
      <w:pPr>
        <w:jc w:val="both"/>
        <w:rPr>
          <w:rFonts w:ascii="Arial Narrow" w:hAnsi="Arial Narrow" w:cs="Arial"/>
          <w:lang w:val="es-MX"/>
        </w:rPr>
      </w:pPr>
      <w:r w:rsidRPr="00FE74C6">
        <w:rPr>
          <w:rFonts w:ascii="Arial Narrow" w:hAnsi="Arial Narrow" w:cs="Arial"/>
          <w:lang w:val="es-MX"/>
        </w:rPr>
        <w:t xml:space="preserve">Esto conlleva, cumplir las etapas de formación y trasferencia de conocimiento, ajustes de los cambios que afectan al Sistema de la entidad en cumplimiento de la norma, socialización, divulgación y aprehensión, que asegure llegar a todos los niveles de la organización; así como, procesos de auditoria internas y externas y el trámite de la certificación.   </w:t>
      </w:r>
    </w:p>
    <w:p w14:paraId="5B402BAD" w14:textId="77777777" w:rsidR="00B45E92" w:rsidRPr="00FE74C6" w:rsidRDefault="00B45E92" w:rsidP="00B45E92">
      <w:pPr>
        <w:jc w:val="both"/>
        <w:rPr>
          <w:rFonts w:ascii="Arial Narrow" w:hAnsi="Arial Narrow" w:cs="Arial"/>
          <w:lang w:val="es-MX"/>
        </w:rPr>
      </w:pPr>
    </w:p>
    <w:p w14:paraId="47D86F47" w14:textId="77777777" w:rsidR="00B45E92" w:rsidRPr="00FE74C6" w:rsidRDefault="00B45E92" w:rsidP="00B45E92">
      <w:pPr>
        <w:jc w:val="both"/>
        <w:rPr>
          <w:rFonts w:ascii="Arial Narrow" w:hAnsi="Arial Narrow" w:cs="Arial"/>
          <w:lang w:val="es-MX"/>
        </w:rPr>
      </w:pPr>
      <w:r w:rsidRPr="00FE74C6">
        <w:rPr>
          <w:rFonts w:ascii="Arial Narrow" w:hAnsi="Arial Narrow" w:cs="Arial"/>
          <w:lang w:val="es-MX"/>
        </w:rPr>
        <w:t xml:space="preserve">El propósito central de la </w:t>
      </w:r>
      <w:proofErr w:type="gramStart"/>
      <w:r w:rsidRPr="00FE74C6">
        <w:rPr>
          <w:rFonts w:ascii="Arial Narrow" w:hAnsi="Arial Narrow" w:cs="Arial"/>
          <w:lang w:val="es-MX"/>
        </w:rPr>
        <w:t>meta  “</w:t>
      </w:r>
      <w:proofErr w:type="gramEnd"/>
      <w:r w:rsidRPr="00FE74C6">
        <w:rPr>
          <w:rFonts w:ascii="Arial Narrow" w:hAnsi="Arial Narrow" w:cs="Arial"/>
          <w:lang w:val="es-MX"/>
        </w:rPr>
        <w:t>Desarrollar y ejecutar estrategias para fortalecer el Sistema Integrado de Gestión – SIG en la Contraloría de Bogotá D.C.”, estará orientado al beneficio institucional de la entidad y de procesos de gestión, para contribuir a la eficiencia en la gestión de la entidad, a través de la mejora continua del SIG y el fortalecimiento de la cultura de la calidad se definieron las siguientes alternativas:</w:t>
      </w:r>
    </w:p>
    <w:p w14:paraId="5531D20E" w14:textId="77777777" w:rsidR="00B45E92" w:rsidRPr="00FE74C6" w:rsidRDefault="00B45E92" w:rsidP="00B45E92">
      <w:pPr>
        <w:jc w:val="both"/>
        <w:rPr>
          <w:rFonts w:ascii="Arial Narrow" w:hAnsi="Arial Narrow" w:cs="Arial"/>
          <w:lang w:val="es-MX"/>
        </w:rPr>
      </w:pPr>
    </w:p>
    <w:p w14:paraId="73544610" w14:textId="77777777" w:rsidR="00B45E92" w:rsidRPr="00FE74C6" w:rsidRDefault="00B45E92" w:rsidP="002267DF">
      <w:pPr>
        <w:numPr>
          <w:ilvl w:val="0"/>
          <w:numId w:val="16"/>
        </w:numPr>
        <w:jc w:val="both"/>
        <w:rPr>
          <w:rFonts w:ascii="Arial Narrow" w:hAnsi="Arial Narrow" w:cs="Arial"/>
          <w:lang w:val="es-MX"/>
        </w:rPr>
      </w:pPr>
      <w:r w:rsidRPr="00FE74C6">
        <w:rPr>
          <w:rFonts w:ascii="Arial Narrow" w:hAnsi="Arial Narrow" w:cs="Arial"/>
          <w:lang w:val="es-MX"/>
        </w:rPr>
        <w:t>Formulación del Plan Estratégico Institucional 2016-2020.</w:t>
      </w:r>
    </w:p>
    <w:p w14:paraId="0310D1FF" w14:textId="77777777" w:rsidR="00B45E92" w:rsidRPr="00FE74C6" w:rsidRDefault="00B45E92" w:rsidP="002267DF">
      <w:pPr>
        <w:numPr>
          <w:ilvl w:val="0"/>
          <w:numId w:val="16"/>
        </w:numPr>
        <w:jc w:val="both"/>
        <w:rPr>
          <w:rFonts w:ascii="Arial Narrow" w:hAnsi="Arial Narrow" w:cs="Arial"/>
          <w:lang w:val="es-MX"/>
        </w:rPr>
      </w:pPr>
      <w:r w:rsidRPr="00FE74C6">
        <w:rPr>
          <w:rFonts w:ascii="Arial Narrow" w:hAnsi="Arial Narrow" w:cs="Arial"/>
          <w:lang w:val="es-MX"/>
        </w:rPr>
        <w:t>Formulación de los planes, programas y proyectos de la Entidad de cada vigencia.</w:t>
      </w:r>
    </w:p>
    <w:p w14:paraId="3754D29E" w14:textId="77777777" w:rsidR="00B45E92" w:rsidRPr="00FE74C6" w:rsidRDefault="00B45E92" w:rsidP="00B45E92">
      <w:pPr>
        <w:jc w:val="both"/>
        <w:rPr>
          <w:rFonts w:ascii="Arial Narrow" w:hAnsi="Arial Narrow" w:cs="Arial"/>
          <w:lang w:val="es-MX"/>
        </w:rPr>
      </w:pPr>
    </w:p>
    <w:p w14:paraId="4C20CCF8" w14:textId="77777777" w:rsidR="00B45E92" w:rsidRDefault="00B45E92" w:rsidP="002267DF">
      <w:pPr>
        <w:pStyle w:val="Prrafodelista"/>
        <w:numPr>
          <w:ilvl w:val="0"/>
          <w:numId w:val="4"/>
        </w:numPr>
        <w:contextualSpacing/>
        <w:jc w:val="both"/>
        <w:rPr>
          <w:rFonts w:ascii="Arial Narrow" w:hAnsi="Arial Narrow" w:cs="Arial"/>
          <w:lang w:val="es-MX"/>
        </w:rPr>
      </w:pPr>
      <w:r w:rsidRPr="00FE74C6">
        <w:rPr>
          <w:rFonts w:ascii="Arial Narrow" w:hAnsi="Arial Narrow" w:cs="Arial"/>
          <w:lang w:val="es-MX"/>
        </w:rPr>
        <w:t>Programas de Formación en Sistemas Integrados NTC ISO 9001:2015, NTC ISO 14001:2015 y OSHAS 18001:2007 dirigido a las personas involucradas en el SIG.</w:t>
      </w:r>
    </w:p>
    <w:p w14:paraId="21642135" w14:textId="77777777" w:rsidR="00B45E92" w:rsidRPr="00FE74C6" w:rsidRDefault="00B45E92" w:rsidP="002267DF">
      <w:pPr>
        <w:pStyle w:val="Prrafodelista"/>
        <w:numPr>
          <w:ilvl w:val="0"/>
          <w:numId w:val="4"/>
        </w:numPr>
        <w:contextualSpacing/>
        <w:jc w:val="both"/>
        <w:rPr>
          <w:rFonts w:ascii="Arial Narrow" w:hAnsi="Arial Narrow" w:cs="Arial"/>
          <w:lang w:val="es-MX"/>
        </w:rPr>
      </w:pPr>
      <w:r>
        <w:rPr>
          <w:rFonts w:ascii="Arial Narrow" w:hAnsi="Arial Narrow" w:cs="Arial"/>
        </w:rPr>
        <w:t>Personal de apoyo c</w:t>
      </w:r>
      <w:r w:rsidRPr="006C679B">
        <w:rPr>
          <w:rFonts w:ascii="Arial Narrow" w:hAnsi="Arial Narrow" w:cs="Arial"/>
        </w:rPr>
        <w:t xml:space="preserve">ontratado </w:t>
      </w:r>
      <w:r>
        <w:rPr>
          <w:rFonts w:ascii="Arial Narrow" w:hAnsi="Arial Narrow" w:cs="Arial"/>
        </w:rPr>
        <w:t>p</w:t>
      </w:r>
      <w:r w:rsidRPr="006C679B">
        <w:rPr>
          <w:rFonts w:ascii="Arial Narrow" w:hAnsi="Arial Narrow" w:cs="Arial"/>
        </w:rPr>
        <w:t xml:space="preserve">ara </w:t>
      </w:r>
      <w:r>
        <w:rPr>
          <w:rFonts w:ascii="Arial Narrow" w:hAnsi="Arial Narrow" w:cs="Arial"/>
        </w:rPr>
        <w:t>l</w:t>
      </w:r>
      <w:r w:rsidRPr="006C679B">
        <w:rPr>
          <w:rFonts w:ascii="Arial Narrow" w:hAnsi="Arial Narrow" w:cs="Arial"/>
        </w:rPr>
        <w:t xml:space="preserve">as </w:t>
      </w:r>
      <w:r>
        <w:rPr>
          <w:rFonts w:ascii="Arial Narrow" w:hAnsi="Arial Narrow" w:cs="Arial"/>
        </w:rPr>
        <w:t>a</w:t>
      </w:r>
      <w:r w:rsidRPr="006C679B">
        <w:rPr>
          <w:rFonts w:ascii="Arial Narrow" w:hAnsi="Arial Narrow" w:cs="Arial"/>
        </w:rPr>
        <w:t xml:space="preserve">ctividades </w:t>
      </w:r>
      <w:r>
        <w:rPr>
          <w:rFonts w:ascii="Arial Narrow" w:hAnsi="Arial Narrow" w:cs="Arial"/>
        </w:rPr>
        <w:t>p</w:t>
      </w:r>
      <w:r w:rsidRPr="006C679B">
        <w:rPr>
          <w:rFonts w:ascii="Arial Narrow" w:hAnsi="Arial Narrow" w:cs="Arial"/>
        </w:rPr>
        <w:t xml:space="preserve">ropias </w:t>
      </w:r>
      <w:r>
        <w:rPr>
          <w:rFonts w:ascii="Arial Narrow" w:hAnsi="Arial Narrow" w:cs="Arial"/>
        </w:rPr>
        <w:t>d</w:t>
      </w:r>
      <w:r w:rsidRPr="006C679B">
        <w:rPr>
          <w:rFonts w:ascii="Arial Narrow" w:hAnsi="Arial Narrow" w:cs="Arial"/>
        </w:rPr>
        <w:t xml:space="preserve">e </w:t>
      </w:r>
      <w:r>
        <w:rPr>
          <w:rFonts w:ascii="Arial Narrow" w:hAnsi="Arial Narrow" w:cs="Arial"/>
        </w:rPr>
        <w:t>l</w:t>
      </w:r>
      <w:r w:rsidRPr="006C679B">
        <w:rPr>
          <w:rFonts w:ascii="Arial Narrow" w:hAnsi="Arial Narrow" w:cs="Arial"/>
        </w:rPr>
        <w:t xml:space="preserve">os </w:t>
      </w:r>
      <w:r>
        <w:rPr>
          <w:rFonts w:ascii="Arial Narrow" w:hAnsi="Arial Narrow" w:cs="Arial"/>
        </w:rPr>
        <w:t>p</w:t>
      </w:r>
      <w:r w:rsidRPr="006C679B">
        <w:rPr>
          <w:rFonts w:ascii="Arial Narrow" w:hAnsi="Arial Narrow" w:cs="Arial"/>
        </w:rPr>
        <w:t xml:space="preserve">rocesos </w:t>
      </w:r>
      <w:r>
        <w:rPr>
          <w:rFonts w:ascii="Arial Narrow" w:hAnsi="Arial Narrow" w:cs="Arial"/>
        </w:rPr>
        <w:t>de m</w:t>
      </w:r>
      <w:r w:rsidRPr="006C679B">
        <w:rPr>
          <w:rFonts w:ascii="Arial Narrow" w:hAnsi="Arial Narrow" w:cs="Arial"/>
        </w:rPr>
        <w:t xml:space="preserve">ejoramiento </w:t>
      </w:r>
      <w:r>
        <w:rPr>
          <w:rFonts w:ascii="Arial Narrow" w:hAnsi="Arial Narrow" w:cs="Arial"/>
        </w:rPr>
        <w:t>d</w:t>
      </w:r>
      <w:r w:rsidRPr="006C679B">
        <w:rPr>
          <w:rFonts w:ascii="Arial Narrow" w:hAnsi="Arial Narrow" w:cs="Arial"/>
        </w:rPr>
        <w:t xml:space="preserve">e </w:t>
      </w:r>
      <w:r>
        <w:rPr>
          <w:rFonts w:ascii="Arial Narrow" w:hAnsi="Arial Narrow" w:cs="Arial"/>
        </w:rPr>
        <w:t>gestión.</w:t>
      </w:r>
    </w:p>
    <w:p w14:paraId="195AC34D" w14:textId="77777777" w:rsidR="00B45E92" w:rsidRPr="00FE74C6" w:rsidRDefault="00B45E92" w:rsidP="002267DF">
      <w:pPr>
        <w:pStyle w:val="Prrafodelista"/>
        <w:numPr>
          <w:ilvl w:val="0"/>
          <w:numId w:val="4"/>
        </w:numPr>
        <w:contextualSpacing/>
        <w:jc w:val="both"/>
        <w:rPr>
          <w:rFonts w:ascii="Arial Narrow" w:hAnsi="Arial Narrow" w:cs="Arial"/>
          <w:lang w:val="es-MX"/>
        </w:rPr>
      </w:pPr>
      <w:r w:rsidRPr="00FE74C6">
        <w:rPr>
          <w:rFonts w:ascii="Arial Narrow" w:hAnsi="Arial Narrow" w:cs="Arial"/>
          <w:lang w:val="es-MX"/>
        </w:rPr>
        <w:t>Diagnóstico de los cambios que afectan al Sistema Integrado de Gestión.</w:t>
      </w:r>
    </w:p>
    <w:p w14:paraId="4A031AAB" w14:textId="77777777" w:rsidR="00B45E92" w:rsidRPr="00FE74C6" w:rsidRDefault="00B45E92" w:rsidP="002267DF">
      <w:pPr>
        <w:pStyle w:val="Prrafodelista"/>
        <w:numPr>
          <w:ilvl w:val="0"/>
          <w:numId w:val="4"/>
        </w:numPr>
        <w:contextualSpacing/>
        <w:jc w:val="both"/>
        <w:rPr>
          <w:rFonts w:ascii="Arial Narrow" w:hAnsi="Arial Narrow" w:cs="Arial"/>
          <w:lang w:val="es-MX"/>
        </w:rPr>
      </w:pPr>
      <w:r w:rsidRPr="00FE74C6">
        <w:rPr>
          <w:rFonts w:ascii="Arial Narrow" w:hAnsi="Arial Narrow" w:cs="Arial"/>
          <w:lang w:val="es-MX"/>
        </w:rPr>
        <w:t>Socialización, divulgación y estrategias de interiorización del Sistema Integrado de Gestión en el marco de la nueva estructura normativa, así como adquisición de elementos para la socialización y divulgación, dirigido a todos los servidores</w:t>
      </w:r>
    </w:p>
    <w:p w14:paraId="7422E6B6" w14:textId="77777777" w:rsidR="00B45E92" w:rsidRPr="00FE74C6" w:rsidRDefault="00CB27CC" w:rsidP="002267DF">
      <w:pPr>
        <w:pStyle w:val="Prrafodelista"/>
        <w:numPr>
          <w:ilvl w:val="0"/>
          <w:numId w:val="4"/>
        </w:numPr>
        <w:contextualSpacing/>
        <w:jc w:val="both"/>
        <w:rPr>
          <w:rFonts w:ascii="Arial Narrow" w:hAnsi="Arial Narrow" w:cs="Arial"/>
          <w:lang w:val="es-MX"/>
        </w:rPr>
      </w:pPr>
      <w:r>
        <w:rPr>
          <w:rFonts w:ascii="Arial Narrow" w:hAnsi="Arial Narrow" w:cs="Arial"/>
          <w:lang w:val="es-MX"/>
        </w:rPr>
        <w:t>Auditoría de s</w:t>
      </w:r>
      <w:r w:rsidR="00B45E92" w:rsidRPr="00FE74C6">
        <w:rPr>
          <w:rFonts w:ascii="Arial Narrow" w:hAnsi="Arial Narrow" w:cs="Arial"/>
          <w:lang w:val="es-MX"/>
        </w:rPr>
        <w:t xml:space="preserve">eguimiento de la </w:t>
      </w:r>
      <w:r>
        <w:rPr>
          <w:rFonts w:ascii="Arial Narrow" w:hAnsi="Arial Narrow" w:cs="Arial"/>
          <w:lang w:val="es-MX"/>
        </w:rPr>
        <w:t>N</w:t>
      </w:r>
      <w:r w:rsidR="00B45E92" w:rsidRPr="00FE74C6">
        <w:rPr>
          <w:rFonts w:ascii="Arial Narrow" w:hAnsi="Arial Narrow" w:cs="Arial"/>
          <w:lang w:val="es-MX"/>
        </w:rPr>
        <w:t xml:space="preserve">ormas </w:t>
      </w:r>
      <w:r>
        <w:rPr>
          <w:rFonts w:ascii="Arial Narrow" w:hAnsi="Arial Narrow" w:cs="Arial"/>
          <w:lang w:val="es-MX"/>
        </w:rPr>
        <w:t>T</w:t>
      </w:r>
      <w:r w:rsidR="00B45E92" w:rsidRPr="00FE74C6">
        <w:rPr>
          <w:rFonts w:ascii="Arial Narrow" w:hAnsi="Arial Narrow" w:cs="Arial"/>
          <w:lang w:val="es-MX"/>
        </w:rPr>
        <w:t>écnica NTC ISO 9001:2008</w:t>
      </w:r>
      <w:r>
        <w:rPr>
          <w:rFonts w:ascii="Arial Narrow" w:hAnsi="Arial Narrow" w:cs="Arial"/>
          <w:lang w:val="es-MX"/>
        </w:rPr>
        <w:t>.</w:t>
      </w:r>
    </w:p>
    <w:p w14:paraId="79F9D717" w14:textId="77777777" w:rsidR="00B45E92" w:rsidRDefault="00CB27CC" w:rsidP="003A689F">
      <w:pPr>
        <w:pStyle w:val="Prrafodelista"/>
        <w:numPr>
          <w:ilvl w:val="0"/>
          <w:numId w:val="4"/>
        </w:numPr>
        <w:contextualSpacing/>
        <w:jc w:val="both"/>
        <w:rPr>
          <w:rFonts w:ascii="Arial Narrow" w:hAnsi="Arial Narrow" w:cs="Arial"/>
          <w:lang w:val="es-MX"/>
        </w:rPr>
      </w:pPr>
      <w:r>
        <w:rPr>
          <w:rFonts w:ascii="Arial Narrow" w:hAnsi="Arial Narrow" w:cs="Arial"/>
          <w:lang w:val="es-MX"/>
        </w:rPr>
        <w:t>Auditoría y recertificación en la Norma Técnica NTC ISO 9001 en su versión 2015.</w:t>
      </w:r>
    </w:p>
    <w:p w14:paraId="00BD7AAE" w14:textId="77777777" w:rsidR="00F968E1" w:rsidRPr="00F968E1" w:rsidRDefault="00F968E1" w:rsidP="00F968E1">
      <w:pPr>
        <w:numPr>
          <w:ilvl w:val="0"/>
          <w:numId w:val="4"/>
        </w:numPr>
        <w:jc w:val="both"/>
        <w:rPr>
          <w:rFonts w:ascii="Arial Narrow" w:hAnsi="Arial Narrow"/>
        </w:rPr>
      </w:pPr>
      <w:r>
        <w:rPr>
          <w:rFonts w:ascii="Arial Narrow" w:hAnsi="Arial Narrow"/>
        </w:rPr>
        <w:t xml:space="preserve">Metodología para la evaluación de los Planes Estratégicos de Seguridad Vial y </w:t>
      </w:r>
      <w:proofErr w:type="gramStart"/>
      <w:r>
        <w:rPr>
          <w:rFonts w:ascii="Arial Narrow" w:hAnsi="Arial Narrow"/>
        </w:rPr>
        <w:t>actualización  normativa</w:t>
      </w:r>
      <w:proofErr w:type="gramEnd"/>
      <w:r>
        <w:rPr>
          <w:rFonts w:ascii="Arial Narrow" w:hAnsi="Arial Narrow"/>
        </w:rPr>
        <w:t xml:space="preserve"> del Plan de Seguridad Vial – PISV de la Contraloría de Bogotá D.C:.</w:t>
      </w:r>
    </w:p>
    <w:p w14:paraId="0018194A" w14:textId="77777777" w:rsidR="00CB27CC" w:rsidRDefault="00CB27CC" w:rsidP="00CB27CC">
      <w:pPr>
        <w:pStyle w:val="Prrafodelista"/>
        <w:ind w:left="360"/>
        <w:contextualSpacing/>
        <w:jc w:val="both"/>
        <w:rPr>
          <w:rFonts w:ascii="Arial Narrow" w:hAnsi="Arial Narrow" w:cs="Arial"/>
          <w:lang w:val="es-MX"/>
        </w:rPr>
      </w:pPr>
    </w:p>
    <w:p w14:paraId="378EE894" w14:textId="77777777" w:rsidR="009F00DE" w:rsidRPr="00CB27CC" w:rsidRDefault="009F00DE" w:rsidP="00CB27CC">
      <w:pPr>
        <w:pStyle w:val="Prrafodelista"/>
        <w:ind w:left="360"/>
        <w:contextualSpacing/>
        <w:jc w:val="both"/>
        <w:rPr>
          <w:rFonts w:ascii="Arial Narrow" w:hAnsi="Arial Narrow" w:cs="Arial"/>
          <w:lang w:val="es-MX"/>
        </w:rPr>
      </w:pPr>
    </w:p>
    <w:p w14:paraId="007D39B1" w14:textId="77777777" w:rsidR="00B45E92" w:rsidRPr="00FE74C6" w:rsidRDefault="00B45E92" w:rsidP="009F00DE">
      <w:pPr>
        <w:numPr>
          <w:ilvl w:val="1"/>
          <w:numId w:val="41"/>
        </w:numPr>
        <w:rPr>
          <w:rFonts w:ascii="Arial Narrow" w:hAnsi="Arial Narrow" w:cs="Arial"/>
          <w:b/>
        </w:rPr>
      </w:pPr>
      <w:r w:rsidRPr="00FE74C6">
        <w:rPr>
          <w:rFonts w:ascii="Arial Narrow" w:hAnsi="Arial Narrow" w:cs="Arial"/>
          <w:b/>
        </w:rPr>
        <w:t xml:space="preserve">Implementar los programas ambientales establecidos en el Plan Institucional de Gestión Ambientales PIGA </w:t>
      </w:r>
    </w:p>
    <w:p w14:paraId="5F1ADFF0" w14:textId="77777777" w:rsidR="00B45E92" w:rsidRPr="00FE74C6" w:rsidRDefault="00B45E92" w:rsidP="00B45E92">
      <w:pPr>
        <w:jc w:val="both"/>
        <w:rPr>
          <w:rFonts w:ascii="Arial Narrow" w:hAnsi="Arial Narrow" w:cs="Arial"/>
        </w:rPr>
      </w:pPr>
    </w:p>
    <w:p w14:paraId="250DF393" w14:textId="77777777" w:rsidR="00B45E92" w:rsidRPr="00FE74C6" w:rsidRDefault="00B45E92" w:rsidP="00B45E92">
      <w:pPr>
        <w:jc w:val="both"/>
        <w:rPr>
          <w:rFonts w:ascii="Arial Narrow" w:hAnsi="Arial Narrow" w:cs="Arial"/>
        </w:rPr>
      </w:pPr>
      <w:r w:rsidRPr="00FE74C6">
        <w:rPr>
          <w:rFonts w:ascii="Arial Narrow" w:hAnsi="Arial Narrow" w:cs="Arial"/>
        </w:rPr>
        <w:t>Implementar y mejorar los programas ambientales del Subsistema de gestión Ambiental establecidos en el Plan Institucional de Gestión Ambiental PIGA 2016- 2020:</w:t>
      </w:r>
    </w:p>
    <w:p w14:paraId="2346173C" w14:textId="77777777" w:rsidR="00B45E92" w:rsidRPr="00FE74C6" w:rsidRDefault="00B45E92" w:rsidP="00B45E92">
      <w:pPr>
        <w:jc w:val="both"/>
        <w:rPr>
          <w:rFonts w:ascii="Arial Narrow" w:hAnsi="Arial Narrow" w:cs="Arial"/>
        </w:rPr>
      </w:pPr>
    </w:p>
    <w:p w14:paraId="52F6218D" w14:textId="77777777"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Uso Eficiente del Agua</w:t>
      </w:r>
    </w:p>
    <w:p w14:paraId="4772065F" w14:textId="77777777"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Uso Eficiente de la Energía</w:t>
      </w:r>
    </w:p>
    <w:p w14:paraId="7C6B56C8" w14:textId="77777777"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Gestión Integral de residuos</w:t>
      </w:r>
    </w:p>
    <w:p w14:paraId="3CED228E" w14:textId="77777777"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Consumo Sostenible</w:t>
      </w:r>
    </w:p>
    <w:p w14:paraId="70536AA3" w14:textId="77777777"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Implementación de Prácticas Sostenibles – Línea de Movilidad Urbana Sostenible</w:t>
      </w:r>
    </w:p>
    <w:p w14:paraId="4B2EF33D" w14:textId="77777777" w:rsidR="00B45E92" w:rsidRPr="00FE74C6" w:rsidRDefault="00B45E92" w:rsidP="002267DF">
      <w:pPr>
        <w:numPr>
          <w:ilvl w:val="1"/>
          <w:numId w:val="6"/>
        </w:numPr>
        <w:ind w:left="567" w:hanging="283"/>
        <w:jc w:val="both"/>
        <w:rPr>
          <w:rFonts w:ascii="Arial Narrow" w:hAnsi="Arial Narrow" w:cs="Arial"/>
        </w:rPr>
      </w:pPr>
      <w:r w:rsidRPr="00FE74C6">
        <w:rPr>
          <w:rFonts w:ascii="Arial Narrow" w:hAnsi="Arial Narrow" w:cs="Arial"/>
        </w:rPr>
        <w:t>Extensión de buenas prácticas ambientales</w:t>
      </w:r>
    </w:p>
    <w:p w14:paraId="63364718" w14:textId="77777777" w:rsidR="00B45E92" w:rsidRPr="00FE74C6" w:rsidRDefault="00B45E92" w:rsidP="00B45E92">
      <w:pPr>
        <w:jc w:val="both"/>
        <w:rPr>
          <w:rFonts w:ascii="Arial Narrow" w:hAnsi="Arial Narrow" w:cs="Arial"/>
        </w:rPr>
      </w:pPr>
    </w:p>
    <w:p w14:paraId="34525F0D" w14:textId="77777777" w:rsidR="00B45E92" w:rsidRPr="00FE74C6" w:rsidRDefault="00B45E92" w:rsidP="00B45E92">
      <w:pPr>
        <w:jc w:val="both"/>
        <w:rPr>
          <w:rFonts w:ascii="Arial Narrow" w:hAnsi="Arial Narrow" w:cs="Arial"/>
          <w:lang w:val="es-MX"/>
        </w:rPr>
      </w:pPr>
      <w:r w:rsidRPr="00FE74C6">
        <w:rPr>
          <w:rFonts w:ascii="Arial Narrow" w:hAnsi="Arial Narrow" w:cs="Arial"/>
        </w:rPr>
        <w:t xml:space="preserve">Para el cumplimiento de la ejecución del Plan Institucional de Gestión Ambiental PIGA 2016 – 2020 a través de los programas establecidos, se desarrollarán las siguientes actividades:  </w:t>
      </w:r>
    </w:p>
    <w:p w14:paraId="57154ED0" w14:textId="77777777"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Campañas educativas y/o actividades de sensibilización, socialización y capacitaciones del PIGA y sus programas.</w:t>
      </w:r>
    </w:p>
    <w:p w14:paraId="677D5A47" w14:textId="77777777"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Elaboración de informes a las Entidades Externas sobre el desarrollo del Plan de Acción Anual.</w:t>
      </w:r>
    </w:p>
    <w:p w14:paraId="4EFD3207" w14:textId="77777777"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Verificación de los Mantenimientos correctivos y preventivos de las redes eléctricas e hidráulicas.</w:t>
      </w:r>
    </w:p>
    <w:p w14:paraId="62752762" w14:textId="77777777"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Celebración anual de la semana ambiental</w:t>
      </w:r>
    </w:p>
    <w:p w14:paraId="4374C992" w14:textId="77777777"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Seguimiento a los sistemas ahorradores de agua y a los sistemas de energía de la Entidad</w:t>
      </w:r>
    </w:p>
    <w:p w14:paraId="7265C040" w14:textId="77777777"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Seguimiento al lavado y desinfección de tanques de las Sedes.</w:t>
      </w:r>
    </w:p>
    <w:p w14:paraId="448D4BC3" w14:textId="77777777"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Adquisición de material necesario para la ejecución las actividades.</w:t>
      </w:r>
    </w:p>
    <w:p w14:paraId="7BA0630F" w14:textId="77777777"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Implementación de un sistema de reutilización y ahorro de agua en Sedes y una alternativa energética para la disminución del uso de energía eléctrica.</w:t>
      </w:r>
    </w:p>
    <w:p w14:paraId="530533E1" w14:textId="77777777"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Adecuaciones y revisión de las áreas de almacenamiento temporal de residuos sólidos y peligrosos de la entidad.</w:t>
      </w:r>
    </w:p>
    <w:p w14:paraId="09A41B47" w14:textId="77777777" w:rsidR="00B45E92" w:rsidRPr="00FE74C6"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Transporte y entrega de residuos peligrosos.</w:t>
      </w:r>
    </w:p>
    <w:p w14:paraId="77B732C7" w14:textId="77777777" w:rsidR="00B45E92" w:rsidRDefault="00B45E92" w:rsidP="002267DF">
      <w:pPr>
        <w:numPr>
          <w:ilvl w:val="0"/>
          <w:numId w:val="3"/>
        </w:numPr>
        <w:jc w:val="both"/>
        <w:rPr>
          <w:rFonts w:ascii="Arial Narrow" w:hAnsi="Arial Narrow" w:cs="Arial"/>
          <w:lang w:val="es-MX"/>
        </w:rPr>
      </w:pPr>
      <w:r w:rsidRPr="00FE74C6">
        <w:rPr>
          <w:rFonts w:ascii="Arial Narrow" w:hAnsi="Arial Narrow" w:cs="Arial"/>
          <w:lang w:val="es-MX"/>
        </w:rPr>
        <w:t>Adquisición de elementos que garanticen la adecuada separación de residuos en la fuente y el correcto almacenamiento de los residuos generados en la entidad.</w:t>
      </w:r>
    </w:p>
    <w:p w14:paraId="4A240124" w14:textId="77777777" w:rsidR="00B45E92" w:rsidRDefault="00B45E92" w:rsidP="00B45E92">
      <w:pPr>
        <w:jc w:val="both"/>
        <w:rPr>
          <w:rFonts w:ascii="Arial Narrow" w:hAnsi="Arial Narrow" w:cs="Arial"/>
          <w:lang w:val="es-MX"/>
        </w:rPr>
      </w:pPr>
    </w:p>
    <w:p w14:paraId="624C9DDD" w14:textId="77777777" w:rsidR="001C3259" w:rsidRDefault="001C3259" w:rsidP="00B45E92">
      <w:pPr>
        <w:jc w:val="both"/>
        <w:rPr>
          <w:rFonts w:ascii="Arial Narrow" w:hAnsi="Arial Narrow" w:cs="Arial"/>
          <w:lang w:val="es-MX"/>
        </w:rPr>
      </w:pPr>
    </w:p>
    <w:p w14:paraId="305114AF" w14:textId="77777777" w:rsidR="00B45E92" w:rsidRDefault="00B45E92" w:rsidP="009F00DE">
      <w:pPr>
        <w:numPr>
          <w:ilvl w:val="1"/>
          <w:numId w:val="41"/>
        </w:numPr>
        <w:rPr>
          <w:rFonts w:ascii="Arial Narrow" w:hAnsi="Arial Narrow" w:cs="Arial"/>
          <w:b/>
        </w:rPr>
      </w:pPr>
      <w:r>
        <w:rPr>
          <w:rFonts w:ascii="Arial Narrow" w:hAnsi="Arial Narrow" w:cs="Arial"/>
          <w:b/>
          <w:lang w:val="es-MX"/>
        </w:rPr>
        <w:t xml:space="preserve">Dar continuidad a la </w:t>
      </w:r>
      <w:r w:rsidRPr="00FE74C6">
        <w:rPr>
          <w:rFonts w:ascii="Arial Narrow" w:hAnsi="Arial Narrow" w:cs="Arial"/>
          <w:b/>
        </w:rPr>
        <w:t>Organización de los fondos documentales del Archivo Central de la Contraloría de Bogotá (identificación, organizac</w:t>
      </w:r>
      <w:r>
        <w:rPr>
          <w:rFonts w:ascii="Arial Narrow" w:hAnsi="Arial Narrow" w:cs="Arial"/>
          <w:b/>
        </w:rPr>
        <w:t>ión clasificación y depuración)</w:t>
      </w:r>
    </w:p>
    <w:p w14:paraId="3193388B" w14:textId="77777777" w:rsidR="00B45E92" w:rsidRPr="00FE74C6" w:rsidRDefault="00B45E92" w:rsidP="00B45E92">
      <w:pPr>
        <w:jc w:val="both"/>
        <w:rPr>
          <w:rFonts w:ascii="Arial Narrow" w:hAnsi="Arial Narrow" w:cs="Arial"/>
        </w:rPr>
      </w:pPr>
    </w:p>
    <w:p w14:paraId="77ED0475" w14:textId="77777777" w:rsidR="00B45E92" w:rsidRPr="00FE74C6" w:rsidRDefault="00B45E92" w:rsidP="00B45E92">
      <w:pPr>
        <w:jc w:val="both"/>
        <w:rPr>
          <w:rFonts w:ascii="Arial Narrow" w:hAnsi="Arial Narrow" w:cs="Arial"/>
        </w:rPr>
      </w:pPr>
      <w:r w:rsidRPr="00FE74C6">
        <w:rPr>
          <w:rFonts w:ascii="Arial Narrow" w:hAnsi="Arial Narrow" w:cs="Arial"/>
        </w:rPr>
        <w:t>Se hace necesario realizar la identificación, organización, clasificación y depuración de 2.000 metros lineales del fondo documental de la Entidad, con el fin de abordar las etapas de preparación de los inventarios documentales, elaboración de tablas de valoración documental y realizar las transferencias secundarias al Archivo de Bogotá, de acuerdo con la Ley 594/2000. Además, se requiere la digitalización de la información misional que se ha producido desde el año 2001, de forma que permita la consulta, administración e identificación topográfica, de conformidad con la normatividad vigente y los requerimientos realizados por el Archivo General de Bogotá.</w:t>
      </w:r>
    </w:p>
    <w:p w14:paraId="5AD10625" w14:textId="77777777" w:rsidR="00B45E92" w:rsidRPr="00FE74C6" w:rsidRDefault="00B45E92" w:rsidP="00B45E92">
      <w:pPr>
        <w:ind w:left="720"/>
        <w:jc w:val="both"/>
        <w:rPr>
          <w:rFonts w:ascii="Arial Narrow" w:hAnsi="Arial Narrow" w:cs="Arial"/>
        </w:rPr>
      </w:pPr>
    </w:p>
    <w:p w14:paraId="1FE5AD35" w14:textId="77777777" w:rsidR="00B45E92" w:rsidRPr="00FE74C6" w:rsidRDefault="00B45E92" w:rsidP="00B45E92">
      <w:pPr>
        <w:jc w:val="both"/>
        <w:rPr>
          <w:rFonts w:ascii="Arial Narrow" w:hAnsi="Arial Narrow" w:cs="Arial"/>
        </w:rPr>
      </w:pPr>
      <w:r w:rsidRPr="00FE74C6">
        <w:rPr>
          <w:rFonts w:ascii="Arial Narrow" w:hAnsi="Arial Narrow" w:cs="Arial"/>
        </w:rPr>
        <w:t>En desarrollo de esta meta las estrategias son:</w:t>
      </w:r>
    </w:p>
    <w:p w14:paraId="49329615" w14:textId="77777777" w:rsidR="00B45E92" w:rsidRPr="00FE74C6" w:rsidRDefault="00B45E92" w:rsidP="00B45E92">
      <w:pPr>
        <w:jc w:val="both"/>
        <w:rPr>
          <w:rFonts w:ascii="Arial Narrow" w:hAnsi="Arial Narrow" w:cs="Arial"/>
        </w:rPr>
      </w:pPr>
    </w:p>
    <w:p w14:paraId="34B47693" w14:textId="77777777" w:rsidR="009F00DE" w:rsidRDefault="00B45E92" w:rsidP="009F00DE">
      <w:pPr>
        <w:numPr>
          <w:ilvl w:val="0"/>
          <w:numId w:val="7"/>
        </w:numPr>
        <w:jc w:val="both"/>
        <w:rPr>
          <w:rFonts w:ascii="Arial Narrow" w:hAnsi="Arial Narrow" w:cs="Arial"/>
        </w:rPr>
      </w:pPr>
      <w:r w:rsidRPr="00FE74C6">
        <w:rPr>
          <w:rFonts w:ascii="Arial Narrow" w:hAnsi="Arial Narrow" w:cs="Arial"/>
        </w:rPr>
        <w:t xml:space="preserve">Implementación Programa de Gestión Documental. Mide en el porcentaje de implementación. </w:t>
      </w:r>
    </w:p>
    <w:p w14:paraId="0A35C22B" w14:textId="77777777" w:rsidR="009F00DE" w:rsidRDefault="00B45E92" w:rsidP="009F00DE">
      <w:pPr>
        <w:numPr>
          <w:ilvl w:val="0"/>
          <w:numId w:val="7"/>
        </w:numPr>
        <w:jc w:val="both"/>
        <w:rPr>
          <w:rFonts w:ascii="Arial Narrow" w:hAnsi="Arial Narrow" w:cs="Arial"/>
        </w:rPr>
      </w:pPr>
      <w:r w:rsidRPr="009F00DE">
        <w:rPr>
          <w:rFonts w:ascii="Arial Narrow" w:hAnsi="Arial Narrow" w:cs="Arial"/>
          <w:lang w:val="es-ES_tradnl"/>
        </w:rPr>
        <w:t xml:space="preserve">Desarrollar actividades del Programa de Gestión Documental y organización del acervo documental, en cumplimiento de la normatividad aplicable. </w:t>
      </w:r>
    </w:p>
    <w:p w14:paraId="4B669A27" w14:textId="77777777" w:rsidR="009F00DE" w:rsidRDefault="00B45E92" w:rsidP="009F00DE">
      <w:pPr>
        <w:numPr>
          <w:ilvl w:val="0"/>
          <w:numId w:val="7"/>
        </w:numPr>
        <w:jc w:val="both"/>
        <w:rPr>
          <w:rFonts w:ascii="Arial Narrow" w:hAnsi="Arial Narrow" w:cs="Arial"/>
        </w:rPr>
      </w:pPr>
      <w:r w:rsidRPr="009F00DE">
        <w:rPr>
          <w:rFonts w:ascii="Arial Narrow" w:hAnsi="Arial Narrow" w:cs="Arial"/>
        </w:rPr>
        <w:t>Realizar la divulgación y aplicación de las Tablas de Retención Documental.</w:t>
      </w:r>
    </w:p>
    <w:p w14:paraId="3A349C4A" w14:textId="77777777" w:rsidR="009F00DE" w:rsidRDefault="00B45E92" w:rsidP="009F00DE">
      <w:pPr>
        <w:numPr>
          <w:ilvl w:val="0"/>
          <w:numId w:val="7"/>
        </w:numPr>
        <w:jc w:val="both"/>
        <w:rPr>
          <w:rFonts w:ascii="Arial Narrow" w:hAnsi="Arial Narrow" w:cs="Arial"/>
        </w:rPr>
      </w:pPr>
      <w:r w:rsidRPr="009F00DE">
        <w:rPr>
          <w:rFonts w:ascii="Arial Narrow" w:hAnsi="Arial Narrow" w:cs="Arial"/>
        </w:rPr>
        <w:t xml:space="preserve">Realizar la Actualización de las Tablas de Retención Documental. </w:t>
      </w:r>
    </w:p>
    <w:p w14:paraId="0F5C9FB9" w14:textId="77777777" w:rsidR="009F00DE" w:rsidRDefault="00B45E92" w:rsidP="009F00DE">
      <w:pPr>
        <w:numPr>
          <w:ilvl w:val="0"/>
          <w:numId w:val="7"/>
        </w:numPr>
        <w:jc w:val="both"/>
        <w:rPr>
          <w:rFonts w:ascii="Arial Narrow" w:hAnsi="Arial Narrow" w:cs="Arial"/>
        </w:rPr>
      </w:pPr>
      <w:r w:rsidRPr="009F00DE">
        <w:rPr>
          <w:rFonts w:ascii="Arial Narrow" w:hAnsi="Arial Narrow" w:cs="Arial"/>
        </w:rPr>
        <w:t>Cargue de datos cumplimiento a la Ley 1712 de 2014.</w:t>
      </w:r>
    </w:p>
    <w:p w14:paraId="6F6831B4" w14:textId="77777777" w:rsidR="009F00DE" w:rsidRDefault="00B45E92" w:rsidP="009F00DE">
      <w:pPr>
        <w:numPr>
          <w:ilvl w:val="0"/>
          <w:numId w:val="7"/>
        </w:numPr>
        <w:jc w:val="both"/>
        <w:rPr>
          <w:rFonts w:ascii="Arial Narrow" w:hAnsi="Arial Narrow" w:cs="Arial"/>
        </w:rPr>
      </w:pPr>
      <w:r w:rsidRPr="009F00DE">
        <w:rPr>
          <w:rFonts w:ascii="Arial Narrow" w:hAnsi="Arial Narrow" w:cs="Arial"/>
        </w:rPr>
        <w:t>Diseñar e implementar el Sistema de Gestión de Documentos Electrónicos de Archivos (SGDEA).</w:t>
      </w:r>
    </w:p>
    <w:p w14:paraId="0B47BAC2" w14:textId="77777777" w:rsidR="009F00DE" w:rsidRDefault="00B45E92" w:rsidP="009F00DE">
      <w:pPr>
        <w:numPr>
          <w:ilvl w:val="0"/>
          <w:numId w:val="7"/>
        </w:numPr>
        <w:jc w:val="both"/>
        <w:rPr>
          <w:rFonts w:ascii="Arial Narrow" w:hAnsi="Arial Narrow" w:cs="Arial"/>
        </w:rPr>
      </w:pPr>
      <w:r w:rsidRPr="009F00DE">
        <w:rPr>
          <w:rFonts w:ascii="Arial Narrow" w:hAnsi="Arial Narrow" w:cs="Arial"/>
        </w:rPr>
        <w:t>Diseñar e implementar el Programa de normalización de formas y formularios electrónicos.</w:t>
      </w:r>
    </w:p>
    <w:p w14:paraId="59D45B66" w14:textId="77777777" w:rsidR="009F00DE" w:rsidRDefault="00B45E92" w:rsidP="009F00DE">
      <w:pPr>
        <w:numPr>
          <w:ilvl w:val="0"/>
          <w:numId w:val="7"/>
        </w:numPr>
        <w:jc w:val="both"/>
        <w:rPr>
          <w:rFonts w:ascii="Arial Narrow" w:hAnsi="Arial Narrow" w:cs="Arial"/>
        </w:rPr>
      </w:pPr>
      <w:r w:rsidRPr="009F00DE">
        <w:rPr>
          <w:rFonts w:ascii="Arial Narrow" w:hAnsi="Arial Narrow" w:cs="Arial"/>
        </w:rPr>
        <w:t>Aplicar y administrar estándares de conservación y preservación de la información electrónica</w:t>
      </w:r>
    </w:p>
    <w:p w14:paraId="42C3375D" w14:textId="77777777" w:rsidR="009F00DE" w:rsidRDefault="00B45E92" w:rsidP="009F00DE">
      <w:pPr>
        <w:numPr>
          <w:ilvl w:val="0"/>
          <w:numId w:val="7"/>
        </w:numPr>
        <w:jc w:val="both"/>
        <w:rPr>
          <w:rFonts w:ascii="Arial Narrow" w:hAnsi="Arial Narrow" w:cs="Arial"/>
        </w:rPr>
      </w:pPr>
      <w:r w:rsidRPr="009F00DE">
        <w:rPr>
          <w:rFonts w:ascii="Arial Narrow" w:hAnsi="Arial Narrow" w:cs="Arial"/>
        </w:rPr>
        <w:t>Administración de documentos electrónicos, SIGESPRO, con directrices de la Estrategia de Gobierno en Línea y Procedimiento para gestión de documentos electrónicos.</w:t>
      </w:r>
    </w:p>
    <w:p w14:paraId="562FC66C" w14:textId="77777777" w:rsidR="009F00DE" w:rsidRDefault="00B45E92" w:rsidP="009F00DE">
      <w:pPr>
        <w:numPr>
          <w:ilvl w:val="0"/>
          <w:numId w:val="7"/>
        </w:numPr>
        <w:jc w:val="both"/>
        <w:rPr>
          <w:rFonts w:ascii="Arial Narrow" w:hAnsi="Arial Narrow" w:cs="Arial"/>
        </w:rPr>
      </w:pPr>
      <w:r w:rsidRPr="009F00DE">
        <w:rPr>
          <w:rFonts w:ascii="Arial Narrow" w:hAnsi="Arial Narrow" w:cs="Arial"/>
        </w:rPr>
        <w:t>Diseño y aplicación de actualización de instrumentos archivísticos: Programa de Gestión Documental, Plan Institucional de Archivos, Programas Específicos de Gestión Documental, Cuadro de Clasificación Documental, y Tabla de Retención Documental.</w:t>
      </w:r>
    </w:p>
    <w:p w14:paraId="01DBFCB2" w14:textId="77777777" w:rsidR="009F00DE" w:rsidRPr="009F00DE" w:rsidRDefault="00B45E92" w:rsidP="009F00DE">
      <w:pPr>
        <w:numPr>
          <w:ilvl w:val="0"/>
          <w:numId w:val="7"/>
        </w:numPr>
        <w:jc w:val="both"/>
        <w:rPr>
          <w:rFonts w:ascii="Arial Narrow" w:hAnsi="Arial Narrow" w:cs="Arial"/>
        </w:rPr>
      </w:pPr>
      <w:r w:rsidRPr="009F00DE">
        <w:rPr>
          <w:rFonts w:ascii="Arial Narrow" w:hAnsi="Arial Narrow" w:cs="Arial"/>
          <w:lang w:val="es-MX"/>
        </w:rPr>
        <w:t>Programas de Formación y transferencia de conocimiento de Gestión Documental.</w:t>
      </w:r>
    </w:p>
    <w:p w14:paraId="6F79FBDF" w14:textId="77777777" w:rsidR="00B45E92" w:rsidRPr="009F00DE" w:rsidRDefault="00B45E92" w:rsidP="009F00DE">
      <w:pPr>
        <w:numPr>
          <w:ilvl w:val="0"/>
          <w:numId w:val="7"/>
        </w:numPr>
        <w:jc w:val="both"/>
        <w:rPr>
          <w:rFonts w:ascii="Arial Narrow" w:hAnsi="Arial Narrow" w:cs="Arial"/>
        </w:rPr>
      </w:pPr>
      <w:r w:rsidRPr="009F00DE">
        <w:rPr>
          <w:rFonts w:ascii="Arial Narrow" w:hAnsi="Arial Narrow" w:cs="Arial"/>
        </w:rPr>
        <w:t>Personal de apoyo contratado para las actividades propias de los procesos de mejoramiento de gestión, en desarrollo de esta estrategia requerido para:</w:t>
      </w:r>
    </w:p>
    <w:p w14:paraId="35C09798" w14:textId="77777777" w:rsidR="00B45E92" w:rsidRPr="00FE74C6" w:rsidRDefault="00B45E92" w:rsidP="002267DF">
      <w:pPr>
        <w:pStyle w:val="NormalWeb"/>
        <w:numPr>
          <w:ilvl w:val="0"/>
          <w:numId w:val="19"/>
        </w:numPr>
        <w:shd w:val="clear" w:color="auto" w:fill="FFFFFF"/>
        <w:ind w:left="1440"/>
        <w:jc w:val="both"/>
        <w:rPr>
          <w:rFonts w:ascii="Arial Narrow" w:hAnsi="Arial Narrow" w:cs="Arial"/>
          <w:lang w:val="es-ES"/>
        </w:rPr>
      </w:pPr>
      <w:r w:rsidRPr="00FE74C6">
        <w:rPr>
          <w:rFonts w:ascii="Arial Narrow" w:hAnsi="Arial Narrow" w:cs="Arial"/>
          <w:lang w:val="es-ES"/>
        </w:rPr>
        <w:t>Asesoría y acompañamiento en la aplicación de la TRD</w:t>
      </w:r>
    </w:p>
    <w:p w14:paraId="38847D42" w14:textId="77777777"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 xml:space="preserve">Implementación Programa de Gestión Documental. Mide en el porcentaje de implementación. </w:t>
      </w:r>
    </w:p>
    <w:p w14:paraId="4DC61B0D" w14:textId="77777777" w:rsidR="00B45E92" w:rsidRPr="00FE74C6" w:rsidRDefault="00B45E92" w:rsidP="002267DF">
      <w:pPr>
        <w:numPr>
          <w:ilvl w:val="0"/>
          <w:numId w:val="19"/>
        </w:numPr>
        <w:ind w:left="1440"/>
        <w:jc w:val="both"/>
        <w:rPr>
          <w:rFonts w:ascii="Arial Narrow" w:hAnsi="Arial Narrow" w:cs="Arial"/>
          <w:lang w:val="es-ES_tradnl"/>
        </w:rPr>
      </w:pPr>
      <w:r w:rsidRPr="00FE74C6">
        <w:rPr>
          <w:rFonts w:ascii="Arial Narrow" w:hAnsi="Arial Narrow" w:cs="Arial"/>
          <w:lang w:val="es-ES_tradnl"/>
        </w:rPr>
        <w:t xml:space="preserve">Desarrollar actividades del Programa de Gestión Documental y organización del acervo documental, en cumplimiento de la normatividad aplicable. </w:t>
      </w:r>
    </w:p>
    <w:p w14:paraId="4408A5E7" w14:textId="77777777"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Realizar la divulgación y aplicación de las Tablas de Retención Documental.</w:t>
      </w:r>
    </w:p>
    <w:p w14:paraId="1AD16324" w14:textId="77777777"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 xml:space="preserve">Realizar la Actualización de las Tablas de Retención Documental. </w:t>
      </w:r>
    </w:p>
    <w:p w14:paraId="6DD515D8" w14:textId="77777777"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Cargue de datos cumplimiento a la Ley 1712 de 2014.</w:t>
      </w:r>
    </w:p>
    <w:p w14:paraId="22B40166" w14:textId="77777777"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Diseñar e implementar el Sistema de Gestión de Documentos Electrónicos de Archivos (SGDEA).</w:t>
      </w:r>
    </w:p>
    <w:p w14:paraId="6EA65854" w14:textId="77777777"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Diseñar e implementar el Programa de normalización de formas y formularios electrónicos.</w:t>
      </w:r>
    </w:p>
    <w:p w14:paraId="7E978A25" w14:textId="77777777"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Aplicar y administrar estándares de conservación y preservación de la información electrónica</w:t>
      </w:r>
    </w:p>
    <w:p w14:paraId="169BA28F" w14:textId="77777777" w:rsidR="00B45E92" w:rsidRPr="00FE74C6" w:rsidRDefault="00B45E92" w:rsidP="002267DF">
      <w:pPr>
        <w:numPr>
          <w:ilvl w:val="0"/>
          <w:numId w:val="19"/>
        </w:numPr>
        <w:ind w:left="1440"/>
        <w:jc w:val="both"/>
        <w:rPr>
          <w:rFonts w:ascii="Arial Narrow" w:hAnsi="Arial Narrow" w:cs="Arial"/>
        </w:rPr>
      </w:pPr>
      <w:r w:rsidRPr="00FE74C6">
        <w:rPr>
          <w:rFonts w:ascii="Arial Narrow" w:hAnsi="Arial Narrow" w:cs="Arial"/>
        </w:rPr>
        <w:t>Administración de documentos electrónicos, SIGESPRO, con directrices de la Estrategia de Gobierno en Línea y Procedimiento para gestión de documentos electrónicos.</w:t>
      </w:r>
    </w:p>
    <w:p w14:paraId="6BB7F7D3" w14:textId="77777777" w:rsidR="00B45E92" w:rsidRDefault="00B45E92" w:rsidP="002267DF">
      <w:pPr>
        <w:numPr>
          <w:ilvl w:val="0"/>
          <w:numId w:val="19"/>
        </w:numPr>
        <w:ind w:left="1440"/>
        <w:jc w:val="both"/>
        <w:rPr>
          <w:rFonts w:ascii="Arial Narrow" w:hAnsi="Arial Narrow" w:cs="Arial"/>
        </w:rPr>
      </w:pPr>
      <w:r w:rsidRPr="00FE74C6">
        <w:rPr>
          <w:rFonts w:ascii="Arial Narrow" w:hAnsi="Arial Narrow" w:cs="Arial"/>
        </w:rPr>
        <w:t>Diseño y aplicación de actualización de instrumentos archivísticos: Programa de Gestión Documental, Plan Institucional de Archivos, Programas Específicos de Gestión Documental, Cuadro de Clasificación Documental, y Tabla de Retención Documental.</w:t>
      </w:r>
    </w:p>
    <w:p w14:paraId="0BAB5C7B" w14:textId="77777777" w:rsidR="0040772F" w:rsidRPr="00FE74C6" w:rsidRDefault="0040772F" w:rsidP="0040772F">
      <w:pPr>
        <w:ind w:left="1440"/>
        <w:jc w:val="both"/>
        <w:rPr>
          <w:rFonts w:ascii="Arial Narrow" w:hAnsi="Arial Narrow" w:cs="Arial"/>
        </w:rPr>
      </w:pPr>
    </w:p>
    <w:p w14:paraId="480793DB" w14:textId="77777777" w:rsidR="00B45E92" w:rsidRPr="00FE74C6" w:rsidRDefault="00B45E92" w:rsidP="009F00DE">
      <w:pPr>
        <w:numPr>
          <w:ilvl w:val="1"/>
          <w:numId w:val="41"/>
        </w:numPr>
        <w:jc w:val="both"/>
        <w:rPr>
          <w:rFonts w:ascii="Arial Narrow" w:hAnsi="Arial Narrow" w:cs="Arial"/>
          <w:b/>
          <w:bCs/>
        </w:rPr>
      </w:pPr>
      <w:r>
        <w:rPr>
          <w:rFonts w:ascii="Arial Narrow" w:hAnsi="Arial Narrow" w:cs="Arial"/>
          <w:b/>
          <w:bCs/>
        </w:rPr>
        <w:t xml:space="preserve">Implementar el </w:t>
      </w:r>
      <w:r w:rsidRPr="00FE74C6">
        <w:rPr>
          <w:rFonts w:ascii="Arial Narrow" w:hAnsi="Arial Narrow" w:cs="Arial"/>
          <w:b/>
          <w:lang w:val="es-ES_tradnl"/>
        </w:rPr>
        <w:t>Nuevo Marco Normativo Contable bajo Normas Internacionales de Contabilidad del Sector Público (NICSP) en la Contraloría de Bogotá.</w:t>
      </w:r>
    </w:p>
    <w:p w14:paraId="65C002BC" w14:textId="77777777" w:rsidR="00B45E92" w:rsidRDefault="00B45E92" w:rsidP="00B45E92">
      <w:pPr>
        <w:ind w:left="720"/>
        <w:jc w:val="both"/>
        <w:rPr>
          <w:rFonts w:ascii="Arial Narrow" w:hAnsi="Arial Narrow" w:cs="Arial"/>
          <w:bCs/>
        </w:rPr>
      </w:pPr>
    </w:p>
    <w:p w14:paraId="1235DFC2" w14:textId="77777777" w:rsidR="00042E3F" w:rsidRPr="00042E3F" w:rsidRDefault="00042E3F" w:rsidP="007A6DE6">
      <w:pPr>
        <w:pStyle w:val="Prrafodelista"/>
        <w:numPr>
          <w:ilvl w:val="0"/>
          <w:numId w:val="42"/>
        </w:numPr>
        <w:contextualSpacing/>
        <w:jc w:val="both"/>
        <w:rPr>
          <w:rFonts w:ascii="Arial Narrow" w:hAnsi="Arial Narrow" w:cs="Arial"/>
          <w:lang w:val="es-MX"/>
        </w:rPr>
      </w:pPr>
      <w:r>
        <w:rPr>
          <w:rFonts w:ascii="Arial Narrow" w:hAnsi="Arial Narrow" w:cs="Arial"/>
        </w:rPr>
        <w:t>P</w:t>
      </w:r>
      <w:r w:rsidR="003D2BD6">
        <w:rPr>
          <w:rFonts w:ascii="Arial Narrow" w:hAnsi="Arial Narrow" w:cs="Arial"/>
        </w:rPr>
        <w:t>rofesionales d</w:t>
      </w:r>
      <w:r>
        <w:rPr>
          <w:rFonts w:ascii="Arial Narrow" w:hAnsi="Arial Narrow" w:cs="Arial"/>
        </w:rPr>
        <w:t>e apoyo c</w:t>
      </w:r>
      <w:r w:rsidRPr="006C679B">
        <w:rPr>
          <w:rFonts w:ascii="Arial Narrow" w:hAnsi="Arial Narrow" w:cs="Arial"/>
        </w:rPr>
        <w:t xml:space="preserve">ontratado </w:t>
      </w:r>
      <w:r>
        <w:rPr>
          <w:rFonts w:ascii="Arial Narrow" w:hAnsi="Arial Narrow" w:cs="Arial"/>
        </w:rPr>
        <w:t>p</w:t>
      </w:r>
      <w:r w:rsidRPr="006C679B">
        <w:rPr>
          <w:rFonts w:ascii="Arial Narrow" w:hAnsi="Arial Narrow" w:cs="Arial"/>
        </w:rPr>
        <w:t xml:space="preserve">ara </w:t>
      </w:r>
      <w:r>
        <w:rPr>
          <w:rFonts w:ascii="Arial Narrow" w:hAnsi="Arial Narrow" w:cs="Arial"/>
        </w:rPr>
        <w:t>l</w:t>
      </w:r>
      <w:r w:rsidRPr="006C679B">
        <w:rPr>
          <w:rFonts w:ascii="Arial Narrow" w:hAnsi="Arial Narrow" w:cs="Arial"/>
        </w:rPr>
        <w:t xml:space="preserve">as </w:t>
      </w:r>
      <w:r>
        <w:rPr>
          <w:rFonts w:ascii="Arial Narrow" w:hAnsi="Arial Narrow" w:cs="Arial"/>
        </w:rPr>
        <w:t>a</w:t>
      </w:r>
      <w:r w:rsidRPr="006C679B">
        <w:rPr>
          <w:rFonts w:ascii="Arial Narrow" w:hAnsi="Arial Narrow" w:cs="Arial"/>
        </w:rPr>
        <w:t xml:space="preserve">ctividades </w:t>
      </w:r>
      <w:r>
        <w:rPr>
          <w:rFonts w:ascii="Arial Narrow" w:hAnsi="Arial Narrow" w:cs="Arial"/>
        </w:rPr>
        <w:t>p</w:t>
      </w:r>
      <w:r w:rsidRPr="006C679B">
        <w:rPr>
          <w:rFonts w:ascii="Arial Narrow" w:hAnsi="Arial Narrow" w:cs="Arial"/>
        </w:rPr>
        <w:t xml:space="preserve">ropias </w:t>
      </w:r>
      <w:r>
        <w:rPr>
          <w:rFonts w:ascii="Arial Narrow" w:hAnsi="Arial Narrow" w:cs="Arial"/>
        </w:rPr>
        <w:t>d</w:t>
      </w:r>
      <w:r w:rsidRPr="006C679B">
        <w:rPr>
          <w:rFonts w:ascii="Arial Narrow" w:hAnsi="Arial Narrow" w:cs="Arial"/>
        </w:rPr>
        <w:t xml:space="preserve">e </w:t>
      </w:r>
      <w:r>
        <w:rPr>
          <w:rFonts w:ascii="Arial Narrow" w:hAnsi="Arial Narrow" w:cs="Arial"/>
        </w:rPr>
        <w:t>la Implementación y Seguimiento del NICSP.</w:t>
      </w:r>
    </w:p>
    <w:p w14:paraId="37D5D9D0" w14:textId="77777777" w:rsidR="00042E3F" w:rsidRDefault="00042E3F" w:rsidP="00524F44">
      <w:pPr>
        <w:jc w:val="both"/>
        <w:rPr>
          <w:rFonts w:ascii="Arial Narrow" w:hAnsi="Arial Narrow" w:cs="Arial"/>
          <w:bCs/>
        </w:rPr>
      </w:pPr>
    </w:p>
    <w:p w14:paraId="2211CD37" w14:textId="77777777" w:rsidR="00524F44" w:rsidRPr="0010496F" w:rsidRDefault="00524F44" w:rsidP="00524F44">
      <w:pPr>
        <w:jc w:val="both"/>
        <w:rPr>
          <w:rFonts w:ascii="Arial Narrow" w:hAnsi="Arial Narrow" w:cs="Arial"/>
          <w:bCs/>
        </w:rPr>
      </w:pPr>
      <w:r w:rsidRPr="0010496F">
        <w:rPr>
          <w:rFonts w:ascii="Arial Narrow" w:hAnsi="Arial Narrow" w:cs="Arial"/>
          <w:bCs/>
        </w:rPr>
        <w:t>Teniendo en cuenta los plazos establecidos por la Contaduría General de la Nación para dar aplicación a la normatividad vigente en materia contable se hace necesario la contratación de personas con conocimiento y experticia en la materia, lo cual conllevará a implementar la generación de estados contables y sus revelaciones bajo norma internacional.</w:t>
      </w:r>
    </w:p>
    <w:p w14:paraId="1FFA89DA" w14:textId="77777777" w:rsidR="00524F44" w:rsidRPr="0010496F" w:rsidRDefault="00524F44" w:rsidP="00524F44">
      <w:pPr>
        <w:ind w:left="720"/>
        <w:jc w:val="both"/>
        <w:rPr>
          <w:rFonts w:ascii="Arial Narrow" w:hAnsi="Arial Narrow" w:cs="Arial"/>
          <w:bCs/>
        </w:rPr>
      </w:pPr>
    </w:p>
    <w:p w14:paraId="698745FC" w14:textId="77777777" w:rsidR="00524F44" w:rsidRPr="0010496F" w:rsidRDefault="00524F44" w:rsidP="00524F44">
      <w:pPr>
        <w:jc w:val="both"/>
        <w:rPr>
          <w:rFonts w:ascii="Arial Narrow" w:hAnsi="Arial Narrow" w:cs="Arial"/>
          <w:bCs/>
        </w:rPr>
      </w:pPr>
      <w:r w:rsidRPr="0010496F">
        <w:rPr>
          <w:rFonts w:ascii="Arial Narrow" w:hAnsi="Arial Narrow" w:cs="Arial"/>
          <w:bCs/>
        </w:rPr>
        <w:t xml:space="preserve">De otra </w:t>
      </w:r>
      <w:proofErr w:type="gramStart"/>
      <w:r w:rsidRPr="0010496F">
        <w:rPr>
          <w:rFonts w:ascii="Arial Narrow" w:hAnsi="Arial Narrow" w:cs="Arial"/>
          <w:bCs/>
        </w:rPr>
        <w:t>parte</w:t>
      </w:r>
      <w:proofErr w:type="gramEnd"/>
      <w:r w:rsidRPr="0010496F">
        <w:rPr>
          <w:rFonts w:ascii="Arial Narrow" w:hAnsi="Arial Narrow" w:cs="Arial"/>
          <w:bCs/>
        </w:rPr>
        <w:t xml:space="preserve"> en la etapa de preparación obligatoria se hace necesario contratar personas que apoyen el proceso de depuración en el área de almacén e inventarios.</w:t>
      </w:r>
    </w:p>
    <w:p w14:paraId="0594D3EE" w14:textId="77777777" w:rsidR="00042E3F" w:rsidRDefault="00042E3F" w:rsidP="00042E3F">
      <w:pPr>
        <w:jc w:val="both"/>
        <w:rPr>
          <w:rFonts w:ascii="Arial Narrow" w:hAnsi="Arial Narrow"/>
        </w:rPr>
      </w:pPr>
      <w:proofErr w:type="gramStart"/>
      <w:r>
        <w:rPr>
          <w:rFonts w:ascii="Arial Narrow" w:hAnsi="Arial Narrow" w:cs="Arial"/>
        </w:rPr>
        <w:t>Además</w:t>
      </w:r>
      <w:proofErr w:type="gramEnd"/>
      <w:r>
        <w:rPr>
          <w:rFonts w:ascii="Arial Narrow" w:hAnsi="Arial Narrow" w:cs="Arial"/>
        </w:rPr>
        <w:t xml:space="preserve"> se requieren para actividades de ajustes, seguimiento y apoyo a la Subdirección Financiera con el fin de estabilizar y terminar las actividades de Implementación.</w:t>
      </w:r>
    </w:p>
    <w:p w14:paraId="3992FCD8" w14:textId="77777777" w:rsidR="00B45E92" w:rsidRDefault="00B45E92" w:rsidP="004477AD">
      <w:pPr>
        <w:jc w:val="both"/>
        <w:rPr>
          <w:rFonts w:ascii="Arial Narrow" w:hAnsi="Arial Narrow" w:cs="Arial"/>
          <w:b/>
          <w:bCs/>
        </w:rPr>
      </w:pPr>
    </w:p>
    <w:p w14:paraId="56FACAD3" w14:textId="77777777" w:rsidR="00A76C16" w:rsidRPr="004E5763" w:rsidRDefault="00A76C16" w:rsidP="00B45E92">
      <w:pPr>
        <w:ind w:left="720"/>
        <w:jc w:val="both"/>
        <w:rPr>
          <w:rFonts w:ascii="Arial Narrow" w:hAnsi="Arial Narrow" w:cs="Arial"/>
          <w:b/>
          <w:bCs/>
        </w:rPr>
      </w:pPr>
    </w:p>
    <w:p w14:paraId="6E43F11E" w14:textId="77777777" w:rsidR="00B45E92" w:rsidRPr="004E5763" w:rsidRDefault="00D77488" w:rsidP="009F00DE">
      <w:pPr>
        <w:numPr>
          <w:ilvl w:val="1"/>
          <w:numId w:val="41"/>
        </w:numPr>
        <w:jc w:val="both"/>
        <w:rPr>
          <w:rFonts w:ascii="Arial Narrow" w:hAnsi="Arial Narrow" w:cs="Arial"/>
          <w:b/>
          <w:bCs/>
        </w:rPr>
      </w:pPr>
      <w:r w:rsidRPr="004E5763">
        <w:rPr>
          <w:rFonts w:ascii="Arial Narrow" w:hAnsi="Arial Narrow" w:cs="Arial"/>
          <w:b/>
        </w:rPr>
        <w:t>Apoyar a los P</w:t>
      </w:r>
      <w:r w:rsidR="00B45E92" w:rsidRPr="004E5763">
        <w:rPr>
          <w:rFonts w:ascii="Arial Narrow" w:hAnsi="Arial Narrow" w:cs="Arial"/>
          <w:b/>
        </w:rPr>
        <w:t>rocesos de Responsabilid</w:t>
      </w:r>
      <w:r w:rsidR="005171DA" w:rsidRPr="004E5763">
        <w:rPr>
          <w:rFonts w:ascii="Arial Narrow" w:hAnsi="Arial Narrow" w:cs="Arial"/>
          <w:b/>
        </w:rPr>
        <w:t>ad Fiscal.</w:t>
      </w:r>
    </w:p>
    <w:p w14:paraId="3F85FE64" w14:textId="77777777" w:rsidR="00B45E92" w:rsidRPr="004E5763" w:rsidRDefault="00B45E92" w:rsidP="00B45E92">
      <w:pPr>
        <w:tabs>
          <w:tab w:val="left" w:pos="394"/>
        </w:tabs>
        <w:ind w:left="360"/>
        <w:jc w:val="both"/>
        <w:rPr>
          <w:rFonts w:ascii="Arial Narrow" w:hAnsi="Arial Narrow" w:cs="Arial"/>
          <w:bCs/>
        </w:rPr>
      </w:pPr>
    </w:p>
    <w:p w14:paraId="127D0AC9" w14:textId="77777777" w:rsidR="003D2BD6" w:rsidRPr="003D2BD6" w:rsidRDefault="003D2BD6" w:rsidP="00937A97">
      <w:pPr>
        <w:pStyle w:val="Prrafodelista"/>
        <w:numPr>
          <w:ilvl w:val="0"/>
          <w:numId w:val="42"/>
        </w:numPr>
        <w:contextualSpacing/>
        <w:jc w:val="both"/>
        <w:rPr>
          <w:rFonts w:ascii="Arial Narrow" w:hAnsi="Arial Narrow" w:cs="Arial"/>
          <w:bCs/>
        </w:rPr>
      </w:pPr>
      <w:r w:rsidRPr="003D2BD6">
        <w:rPr>
          <w:rFonts w:ascii="Arial Narrow" w:hAnsi="Arial Narrow" w:cs="Arial"/>
        </w:rPr>
        <w:t xml:space="preserve">Abogados de apoyo contratado para las actividades </w:t>
      </w:r>
      <w:r>
        <w:rPr>
          <w:rFonts w:ascii="Arial Narrow" w:hAnsi="Arial Narrow" w:cs="Arial"/>
        </w:rPr>
        <w:t>del Proceso de Responsabilidad Fiscal y Jurisdicción Coactiva</w:t>
      </w:r>
      <w:r w:rsidR="005D402D">
        <w:rPr>
          <w:rFonts w:ascii="Arial Narrow" w:hAnsi="Arial Narrow" w:cs="Arial"/>
          <w:lang w:val="es-419"/>
        </w:rPr>
        <w:t>, así como soporte técnico</w:t>
      </w:r>
      <w:r>
        <w:rPr>
          <w:rFonts w:ascii="Arial Narrow" w:hAnsi="Arial Narrow" w:cs="Arial"/>
        </w:rPr>
        <w:t>.</w:t>
      </w:r>
    </w:p>
    <w:p w14:paraId="62138D4B" w14:textId="77777777" w:rsidR="003D2BD6" w:rsidRPr="003D2BD6" w:rsidRDefault="003D2BD6" w:rsidP="003D2BD6">
      <w:pPr>
        <w:pStyle w:val="Prrafodelista"/>
        <w:ind w:left="360"/>
        <w:contextualSpacing/>
        <w:jc w:val="both"/>
        <w:rPr>
          <w:rFonts w:ascii="Arial Narrow" w:hAnsi="Arial Narrow" w:cs="Arial"/>
          <w:bCs/>
        </w:rPr>
      </w:pPr>
    </w:p>
    <w:p w14:paraId="23207301" w14:textId="77777777" w:rsidR="006243BB" w:rsidRDefault="006243BB" w:rsidP="006243BB">
      <w:pPr>
        <w:jc w:val="both"/>
        <w:rPr>
          <w:rFonts w:ascii="Arial Narrow" w:hAnsi="Arial Narrow" w:cs="Arial"/>
          <w:bCs/>
        </w:rPr>
      </w:pPr>
      <w:r w:rsidRPr="00115EB6">
        <w:rPr>
          <w:rFonts w:ascii="Arial Narrow" w:hAnsi="Arial Narrow" w:cs="Arial"/>
          <w:bCs/>
        </w:rPr>
        <w:t xml:space="preserve">Los procesos de responsabilidad fiscal, hallazgos fiscales e indagaciones preliminares se someten a reparto entre los abogados de cada dependencia y la sustanciación de ellos con </w:t>
      </w:r>
      <w:r w:rsidRPr="004E5763">
        <w:rPr>
          <w:rFonts w:ascii="Arial Narrow" w:hAnsi="Arial Narrow" w:cs="Arial"/>
          <w:bCs/>
        </w:rPr>
        <w:t xml:space="preserve">base </w:t>
      </w:r>
      <w:r w:rsidR="00D77488" w:rsidRPr="004E5763">
        <w:rPr>
          <w:rFonts w:ascii="Arial Narrow" w:hAnsi="Arial Narrow" w:cs="Arial"/>
          <w:bCs/>
        </w:rPr>
        <w:t xml:space="preserve">en </w:t>
      </w:r>
      <w:r w:rsidRPr="004E5763">
        <w:rPr>
          <w:rFonts w:ascii="Arial Narrow" w:hAnsi="Arial Narrow" w:cs="Arial"/>
          <w:bCs/>
        </w:rPr>
        <w:t xml:space="preserve">los </w:t>
      </w:r>
      <w:r w:rsidRPr="00115EB6">
        <w:rPr>
          <w:rFonts w:ascii="Arial Narrow" w:hAnsi="Arial Narrow" w:cs="Arial"/>
          <w:bCs/>
        </w:rPr>
        <w:t xml:space="preserve">términos legales depende del número de operadores jurídicos con que se cuente. Al tener mayor número de abogados entre ellos los contratistas, nos permite que el reparto sea </w:t>
      </w:r>
      <w:r w:rsidR="00D77488" w:rsidRPr="004E5763">
        <w:rPr>
          <w:rFonts w:ascii="Arial Narrow" w:hAnsi="Arial Narrow" w:cs="Arial"/>
          <w:bCs/>
        </w:rPr>
        <w:t xml:space="preserve">equilibrado, toda vez que, de no contar con el apoyo de los abogados sustanciadores contratistas, los abogados de planta se verían sometidos a un reparto de aproximadamente 73 procesos de responsabilidad fiscal, sin contar con los hallazgos que semanalmente llegan de las diferentes Direcciones Sectoriales para estudio, </w:t>
      </w:r>
      <w:r w:rsidRPr="00115EB6">
        <w:rPr>
          <w:rFonts w:ascii="Arial Narrow" w:hAnsi="Arial Narrow" w:cs="Arial"/>
          <w:bCs/>
        </w:rPr>
        <w:t>y con ello se logra cumplir las metas que se establezcan en el Plan de Acción vigente. Para dar cumplimiento a la meta se requiere incrementar el número de profesionales contratados, que cuenten con título profesional establecido en el núcleo básico de conocimientos en Derecho que apoyen al Proceso de Responsabilidad Fiscal y Jurisdicción Coactiva, así como</w:t>
      </w:r>
      <w:r w:rsidR="00D77488" w:rsidRPr="004E5763">
        <w:rPr>
          <w:rFonts w:ascii="Arial Narrow" w:hAnsi="Arial Narrow" w:cs="Arial"/>
          <w:bCs/>
        </w:rPr>
        <w:t>,</w:t>
      </w:r>
      <w:r w:rsidRPr="00115EB6">
        <w:rPr>
          <w:rFonts w:ascii="Arial Narrow" w:hAnsi="Arial Narrow" w:cs="Arial"/>
          <w:bCs/>
        </w:rPr>
        <w:t xml:space="preserve"> judicantes de Derecho que hayan cursado y aprobado todas las materias y consultorios jurídicos, con conocimiento y manejo de mecanismos de responsabilidad fiscal, que apoyen a los abogados en las funciones de Responsabilidad Fiscal en la ejecución de las actividades, efectuar notificaciones, proyectar actos de trámite y revisar la construcción de expedientes y acopiar los referentes de decisión para alimentar RELCO.</w:t>
      </w:r>
    </w:p>
    <w:p w14:paraId="2EE8B166" w14:textId="77777777" w:rsidR="006B1EA8" w:rsidRDefault="006B1EA8" w:rsidP="006243BB">
      <w:pPr>
        <w:jc w:val="both"/>
        <w:rPr>
          <w:rFonts w:ascii="Arial Narrow" w:hAnsi="Arial Narrow" w:cs="Arial"/>
          <w:bCs/>
        </w:rPr>
      </w:pPr>
    </w:p>
    <w:p w14:paraId="2FEA6D33" w14:textId="77777777" w:rsidR="006B1EA8" w:rsidRPr="00321F3A" w:rsidRDefault="006B1EA8" w:rsidP="006B1EA8">
      <w:pPr>
        <w:jc w:val="both"/>
        <w:rPr>
          <w:rFonts w:ascii="Arial Narrow" w:hAnsi="Arial Narrow" w:cs="Arial"/>
          <w:szCs w:val="24"/>
        </w:rPr>
      </w:pPr>
      <w:r w:rsidRPr="004E5763">
        <w:rPr>
          <w:rFonts w:ascii="Arial Narrow" w:hAnsi="Arial Narrow" w:cs="Arial"/>
          <w:bCs/>
        </w:rPr>
        <w:t>La sustanciación de los procesos de responsabilidad fiscal en su gran mayoría la primera instancia</w:t>
      </w:r>
      <w:r w:rsidRPr="00321F3A">
        <w:rPr>
          <w:rFonts w:ascii="Arial Narrow" w:hAnsi="Arial Narrow" w:cs="Arial"/>
          <w:szCs w:val="24"/>
        </w:rPr>
        <w:t xml:space="preserve"> se adelanta en la Subdirección del Proceso de Responsabilidad Fiscal, evidenciándose que aproximadamente un </w:t>
      </w:r>
      <w:r w:rsidR="00CC14E9" w:rsidRPr="004E5763">
        <w:rPr>
          <w:rFonts w:ascii="Arial Narrow" w:hAnsi="Arial Narrow" w:cs="Arial"/>
          <w:szCs w:val="24"/>
        </w:rPr>
        <w:t>57</w:t>
      </w:r>
      <w:r w:rsidRPr="004E5763">
        <w:rPr>
          <w:rFonts w:ascii="Arial Narrow" w:hAnsi="Arial Narrow" w:cs="Arial"/>
          <w:szCs w:val="24"/>
        </w:rPr>
        <w:t>%</w:t>
      </w:r>
      <w:r w:rsidRPr="00321F3A">
        <w:rPr>
          <w:rFonts w:ascii="Arial Narrow" w:hAnsi="Arial Narrow" w:cs="Arial"/>
          <w:szCs w:val="24"/>
        </w:rPr>
        <w:t xml:space="preserve"> está siendo sustanciado por abogados comisionados – contratistas, ante la carencia de profesionales de planta en la Contraloría de Bogotá D.C.</w:t>
      </w:r>
    </w:p>
    <w:p w14:paraId="4F6BFA85" w14:textId="77777777" w:rsidR="00723375" w:rsidRDefault="00723375" w:rsidP="00B45E92">
      <w:pPr>
        <w:tabs>
          <w:tab w:val="left" w:pos="394"/>
        </w:tabs>
        <w:jc w:val="both"/>
        <w:rPr>
          <w:rFonts w:ascii="Arial Narrow" w:hAnsi="Arial Narrow" w:cs="Arial"/>
          <w:bCs/>
          <w:lang w:val="es-419"/>
        </w:rPr>
      </w:pPr>
    </w:p>
    <w:p w14:paraId="7C76949B" w14:textId="77777777" w:rsidR="00B45E92" w:rsidRDefault="00B45E92" w:rsidP="009F00DE">
      <w:pPr>
        <w:numPr>
          <w:ilvl w:val="1"/>
          <w:numId w:val="41"/>
        </w:numPr>
        <w:jc w:val="both"/>
        <w:rPr>
          <w:rFonts w:ascii="Arial Narrow" w:hAnsi="Arial Narrow" w:cs="Arial"/>
          <w:b/>
        </w:rPr>
      </w:pPr>
      <w:r w:rsidRPr="00FE74C6">
        <w:rPr>
          <w:rFonts w:ascii="Arial Narrow" w:hAnsi="Arial Narrow" w:cs="Arial"/>
          <w:b/>
        </w:rPr>
        <w:t>Apoyar</w:t>
      </w:r>
      <w:r>
        <w:rPr>
          <w:rFonts w:ascii="Arial Narrow" w:hAnsi="Arial Narrow" w:cs="Arial"/>
          <w:b/>
        </w:rPr>
        <w:t xml:space="preserve"> el P</w:t>
      </w:r>
      <w:r w:rsidRPr="00FE74C6">
        <w:rPr>
          <w:rFonts w:ascii="Arial Narrow" w:hAnsi="Arial Narrow" w:cs="Arial"/>
          <w:b/>
        </w:rPr>
        <w:t xml:space="preserve">rocesos de </w:t>
      </w:r>
      <w:r>
        <w:rPr>
          <w:rFonts w:ascii="Arial Narrow" w:hAnsi="Arial Narrow" w:cs="Arial"/>
          <w:b/>
        </w:rPr>
        <w:t>Vigilancia y Control a la Gestión Fiscal.</w:t>
      </w:r>
    </w:p>
    <w:p w14:paraId="6C300BC5" w14:textId="77777777" w:rsidR="00B45E92" w:rsidRDefault="00B45E92" w:rsidP="00B45E92">
      <w:pPr>
        <w:tabs>
          <w:tab w:val="left" w:pos="394"/>
        </w:tabs>
        <w:jc w:val="both"/>
        <w:rPr>
          <w:rFonts w:ascii="Arial Narrow" w:hAnsi="Arial Narrow" w:cs="Arial"/>
          <w:bCs/>
        </w:rPr>
      </w:pPr>
    </w:p>
    <w:p w14:paraId="0A408260" w14:textId="77777777" w:rsidR="006B1EA8" w:rsidRPr="006B1EA8" w:rsidRDefault="006B1EA8" w:rsidP="00937A97">
      <w:pPr>
        <w:pStyle w:val="Prrafodelista"/>
        <w:numPr>
          <w:ilvl w:val="0"/>
          <w:numId w:val="42"/>
        </w:numPr>
        <w:contextualSpacing/>
        <w:jc w:val="both"/>
        <w:rPr>
          <w:rFonts w:ascii="Arial Narrow" w:hAnsi="Arial Narrow" w:cs="Arial"/>
          <w:bCs/>
        </w:rPr>
      </w:pPr>
      <w:r>
        <w:rPr>
          <w:rFonts w:ascii="Arial Narrow" w:hAnsi="Arial Narrow" w:cs="Arial"/>
        </w:rPr>
        <w:t xml:space="preserve">Profesionales </w:t>
      </w:r>
      <w:r w:rsidRPr="003D2BD6">
        <w:rPr>
          <w:rFonts w:ascii="Arial Narrow" w:hAnsi="Arial Narrow" w:cs="Arial"/>
        </w:rPr>
        <w:t>de apoyo contratado</w:t>
      </w:r>
      <w:r>
        <w:rPr>
          <w:rFonts w:ascii="Arial Narrow" w:hAnsi="Arial Narrow" w:cs="Arial"/>
        </w:rPr>
        <w:t>s</w:t>
      </w:r>
      <w:r w:rsidRPr="003D2BD6">
        <w:rPr>
          <w:rFonts w:ascii="Arial Narrow" w:hAnsi="Arial Narrow" w:cs="Arial"/>
        </w:rPr>
        <w:t xml:space="preserve"> para las actividades </w:t>
      </w:r>
      <w:r>
        <w:rPr>
          <w:rFonts w:ascii="Arial Narrow" w:hAnsi="Arial Narrow" w:cs="Arial"/>
        </w:rPr>
        <w:t xml:space="preserve">del Proceso de Vigilancia y Control a </w:t>
      </w:r>
      <w:r w:rsidR="005F5DB6">
        <w:rPr>
          <w:rFonts w:ascii="Arial Narrow" w:hAnsi="Arial Narrow" w:cs="Arial"/>
        </w:rPr>
        <w:t xml:space="preserve">la </w:t>
      </w:r>
      <w:r>
        <w:rPr>
          <w:rFonts w:ascii="Arial Narrow" w:hAnsi="Arial Narrow" w:cs="Arial"/>
        </w:rPr>
        <w:t>Gestión Fiscal.</w:t>
      </w:r>
    </w:p>
    <w:p w14:paraId="67D64F73" w14:textId="77777777" w:rsidR="006B1EA8" w:rsidRDefault="006B1EA8" w:rsidP="00B45E92">
      <w:pPr>
        <w:tabs>
          <w:tab w:val="left" w:pos="394"/>
        </w:tabs>
        <w:jc w:val="both"/>
        <w:rPr>
          <w:rFonts w:ascii="Arial Narrow" w:hAnsi="Arial Narrow" w:cs="Arial"/>
          <w:bCs/>
        </w:rPr>
      </w:pPr>
    </w:p>
    <w:p w14:paraId="23B2DFEC" w14:textId="77777777"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Las alternativas de solución que se plantean a continuación permitirán mejorar los resultados del proceso auditor.  </w:t>
      </w:r>
    </w:p>
    <w:p w14:paraId="20451EDA" w14:textId="77777777" w:rsidR="00172FAE" w:rsidRPr="00172FAE" w:rsidRDefault="00172FAE" w:rsidP="00172FAE">
      <w:pPr>
        <w:jc w:val="both"/>
        <w:rPr>
          <w:rFonts w:ascii="Arial Narrow" w:hAnsi="Arial Narrow" w:cs="Arial"/>
          <w:bCs/>
          <w:lang w:val="es-ES_tradnl"/>
        </w:rPr>
      </w:pPr>
    </w:p>
    <w:p w14:paraId="16BD5AED" w14:textId="77777777" w:rsidR="00172FAE" w:rsidRPr="00172FAE" w:rsidRDefault="00172FAE" w:rsidP="00172FAE">
      <w:pPr>
        <w:numPr>
          <w:ilvl w:val="0"/>
          <w:numId w:val="24"/>
        </w:numPr>
        <w:jc w:val="both"/>
        <w:rPr>
          <w:rFonts w:ascii="Arial Narrow" w:hAnsi="Arial Narrow" w:cs="Arial"/>
          <w:bCs/>
          <w:lang w:val="es-ES_tradnl"/>
        </w:rPr>
      </w:pPr>
      <w:r w:rsidRPr="00172FAE">
        <w:rPr>
          <w:rFonts w:ascii="Arial Narrow" w:hAnsi="Arial Narrow" w:cs="Arial"/>
          <w:bCs/>
          <w:lang w:val="es-ES_tradnl"/>
        </w:rPr>
        <w:t xml:space="preserve">Realizar ampliación de la planta de personal de la Contraloría de Bogotá D.C., para lo cual tendrá que surtirse el proceso ante las instancias competentes como son Servicio Civil Distrital, Secretaría de Hacienda Distrital y Concejo de Bogotá. </w:t>
      </w:r>
    </w:p>
    <w:p w14:paraId="795605BE" w14:textId="77777777" w:rsidR="00172FAE" w:rsidRPr="00172FAE" w:rsidRDefault="00172FAE" w:rsidP="00172FAE">
      <w:pPr>
        <w:numPr>
          <w:ilvl w:val="0"/>
          <w:numId w:val="24"/>
        </w:numPr>
        <w:jc w:val="both"/>
        <w:rPr>
          <w:rFonts w:ascii="Arial Narrow" w:hAnsi="Arial Narrow" w:cs="Arial"/>
          <w:bCs/>
          <w:lang w:val="es-ES_tradnl"/>
        </w:rPr>
      </w:pPr>
      <w:r w:rsidRPr="00172FAE">
        <w:rPr>
          <w:rFonts w:ascii="Arial Narrow" w:hAnsi="Arial Narrow" w:cs="Arial"/>
          <w:bCs/>
          <w:lang w:val="es-ES_tradnl"/>
        </w:rPr>
        <w:t>Contratar por prestación de servicios profesionales y de apoyo a la gestión el personal requerido para prestar apoyo en el Proceso de Vigilancia en la ejecución de las auditorías programadas en el Plan de Auditoría Distrital – PAD, y demás actuaciones fiscales que se realicen por parte de la Dirección Sectorial.</w:t>
      </w:r>
    </w:p>
    <w:p w14:paraId="74274D72" w14:textId="77777777" w:rsidR="00172FAE" w:rsidRPr="00172FAE" w:rsidRDefault="00172FAE" w:rsidP="00172FAE">
      <w:pPr>
        <w:jc w:val="both"/>
        <w:rPr>
          <w:rFonts w:ascii="Arial Narrow" w:hAnsi="Arial Narrow" w:cs="Arial"/>
          <w:bCs/>
          <w:lang w:val="es-ES_tradnl"/>
        </w:rPr>
      </w:pPr>
    </w:p>
    <w:p w14:paraId="22D2FF55" w14:textId="77777777"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Tomando como base fundamental que el proyecto 1195 está orientado al beneficio institucional de la entidad, se incluirá la línea de Acción 6 Apoyar el Proceso de Vigilancia y Control a la Gestión Fiscal y una vez analizadas las alternativas planteadas y teniendo en cuenta la prioridad que adquiere para la Contraloría de Bogotá D.C., el cumplir con el Plan de Auditoría Distrital – PAD y responder a los nuevos desafíos técnicos de tal manera que pueda continuar con el cumplimiento de su misión institucional, se escoge como alternativa de solución la contratación por prestación de servicios profesionales y de apoyo a la gestión el personal requerido. </w:t>
      </w:r>
    </w:p>
    <w:p w14:paraId="139A2F88" w14:textId="77777777" w:rsidR="00172FAE" w:rsidRPr="005D4958" w:rsidRDefault="00172FAE" w:rsidP="00172FAE">
      <w:pPr>
        <w:jc w:val="both"/>
        <w:rPr>
          <w:rFonts w:ascii="Arial Narrow" w:hAnsi="Arial Narrow" w:cs="Arial"/>
          <w:bCs/>
          <w:sz w:val="12"/>
          <w:lang w:val="es-ES_tradnl"/>
        </w:rPr>
      </w:pPr>
    </w:p>
    <w:p w14:paraId="1D1E2B1B" w14:textId="77777777"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Al contar con mayor número de profesionales de apoyo, se garantiza </w:t>
      </w:r>
      <w:proofErr w:type="gramStart"/>
      <w:r w:rsidRPr="00172FAE">
        <w:rPr>
          <w:rFonts w:ascii="Arial Narrow" w:hAnsi="Arial Narrow" w:cs="Arial"/>
          <w:bCs/>
          <w:lang w:val="es-ES_tradnl"/>
        </w:rPr>
        <w:t>gestionar  el</w:t>
      </w:r>
      <w:proofErr w:type="gramEnd"/>
      <w:r w:rsidRPr="00172FAE">
        <w:rPr>
          <w:rFonts w:ascii="Arial Narrow" w:hAnsi="Arial Narrow" w:cs="Arial"/>
          <w:bCs/>
          <w:lang w:val="es-ES_tradnl"/>
        </w:rPr>
        <w:t xml:space="preserve"> Plan de Auditoría Distrital – PAD con eficacia, generando productos técnicos y de calidad, llevando a cabo en forma eficiente y eficaz el ejercicio de las acciones fiscales con el fin de lograr el adecuado control sobre la administración y manejo de los bienes y fondos públicos. </w:t>
      </w:r>
    </w:p>
    <w:p w14:paraId="29687537" w14:textId="77777777" w:rsidR="00172FAE" w:rsidRPr="005D4958" w:rsidRDefault="00172FAE" w:rsidP="00172FAE">
      <w:pPr>
        <w:jc w:val="both"/>
        <w:rPr>
          <w:rFonts w:ascii="Arial Narrow" w:hAnsi="Arial Narrow" w:cs="Arial"/>
          <w:bCs/>
          <w:sz w:val="18"/>
          <w:lang w:val="es-ES_tradnl"/>
        </w:rPr>
      </w:pPr>
    </w:p>
    <w:p w14:paraId="2765809F" w14:textId="77777777"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Para el cumplimiento de la meta, los objetos contractuales de cada profesional deben enmarcarse dentro de las siguientes actividades: </w:t>
      </w:r>
    </w:p>
    <w:p w14:paraId="7C040BBB" w14:textId="77777777" w:rsidR="00172FAE" w:rsidRPr="00172FAE" w:rsidRDefault="00172FAE" w:rsidP="00172FAE">
      <w:pPr>
        <w:jc w:val="both"/>
        <w:rPr>
          <w:rFonts w:ascii="Arial Narrow" w:hAnsi="Arial Narrow" w:cs="Arial"/>
          <w:bCs/>
          <w:lang w:val="es-ES_tradnl"/>
        </w:rPr>
      </w:pPr>
    </w:p>
    <w:p w14:paraId="4242F913" w14:textId="77777777"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Profesional de apoyo – Direcciones Sectoriales de Fiscalización</w:t>
      </w:r>
    </w:p>
    <w:p w14:paraId="1E5A165C" w14:textId="77777777" w:rsidR="00172FAE" w:rsidRPr="00172FAE" w:rsidRDefault="00172FAE" w:rsidP="00172FAE">
      <w:pPr>
        <w:jc w:val="both"/>
        <w:rPr>
          <w:rFonts w:ascii="Arial Narrow" w:hAnsi="Arial Narrow" w:cs="Arial"/>
          <w:bCs/>
          <w:lang w:val="es-ES_tradnl"/>
        </w:rPr>
      </w:pPr>
    </w:p>
    <w:p w14:paraId="011893B4" w14:textId="77777777"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Ejecución de las auditorías planeadas en el PAD de acuerdo con la normatividad vigente. </w:t>
      </w:r>
    </w:p>
    <w:p w14:paraId="26E7106C" w14:textId="77777777"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Proyectar los actos administrativos a que haya lugar con ocasión del control realizado a los sujetos de vigilancia y control a la gestión fiscal. </w:t>
      </w:r>
    </w:p>
    <w:p w14:paraId="096DC346" w14:textId="77777777"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Estructurar y sustentar los hallazgos de auditoría de conformidad con los requisitos establecidos. </w:t>
      </w:r>
    </w:p>
    <w:p w14:paraId="52E910B5" w14:textId="77777777"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Asesorar al Director Sectorial en la elaboración de conceptos para la toma de decisiones inherentes a la gestión fiscal.</w:t>
      </w:r>
    </w:p>
    <w:p w14:paraId="5232E1C2" w14:textId="77777777" w:rsidR="00172FAE" w:rsidRPr="00172FAE" w:rsidRDefault="00172FAE" w:rsidP="00172FAE">
      <w:pPr>
        <w:ind w:left="360"/>
        <w:jc w:val="both"/>
        <w:rPr>
          <w:rFonts w:ascii="Arial Narrow" w:hAnsi="Arial Narrow" w:cs="Arial"/>
          <w:bCs/>
          <w:lang w:val="es-ES_tradnl"/>
        </w:rPr>
      </w:pPr>
    </w:p>
    <w:p w14:paraId="050BA426" w14:textId="77777777"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Profesional de apoyo </w:t>
      </w:r>
      <w:r w:rsidR="00772AE0">
        <w:rPr>
          <w:rFonts w:ascii="Arial Narrow" w:hAnsi="Arial Narrow" w:cs="Arial"/>
          <w:bCs/>
          <w:lang w:val="es-ES_tradnl"/>
        </w:rPr>
        <w:t>–</w:t>
      </w:r>
      <w:r w:rsidRPr="00172FAE">
        <w:rPr>
          <w:rFonts w:ascii="Arial Narrow" w:hAnsi="Arial Narrow" w:cs="Arial"/>
          <w:bCs/>
          <w:lang w:val="es-ES_tradnl"/>
        </w:rPr>
        <w:t xml:space="preserve"> Subdirección de Análisis Estadísticas e Indicadores</w:t>
      </w:r>
    </w:p>
    <w:p w14:paraId="2AA50306" w14:textId="77777777" w:rsidR="00172FAE" w:rsidRPr="00172FAE" w:rsidRDefault="00172FAE" w:rsidP="00172FAE">
      <w:pPr>
        <w:jc w:val="both"/>
        <w:rPr>
          <w:rFonts w:ascii="Arial Narrow" w:hAnsi="Arial Narrow" w:cs="Arial"/>
          <w:bCs/>
          <w:lang w:val="es-ES_tradnl"/>
        </w:rPr>
      </w:pPr>
    </w:p>
    <w:p w14:paraId="1771C005" w14:textId="77777777"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Asesorar jurídicamente en materia de contratación pública al Observatorio de Control Fiscal.</w:t>
      </w:r>
    </w:p>
    <w:p w14:paraId="01E03432" w14:textId="77777777" w:rsidR="00172FAE" w:rsidRPr="00172FAE" w:rsidRDefault="00172FAE" w:rsidP="00172FAE">
      <w:pPr>
        <w:numPr>
          <w:ilvl w:val="0"/>
          <w:numId w:val="25"/>
        </w:numPr>
        <w:jc w:val="both"/>
        <w:rPr>
          <w:rFonts w:ascii="Arial Narrow" w:hAnsi="Arial Narrow" w:cs="Arial"/>
          <w:bCs/>
          <w:lang w:val="es-ES_tradnl"/>
        </w:rPr>
      </w:pPr>
      <w:r w:rsidRPr="00172FAE">
        <w:rPr>
          <w:rFonts w:ascii="Arial Narrow" w:hAnsi="Arial Narrow" w:cs="Arial"/>
          <w:bCs/>
          <w:lang w:val="es-ES_tradnl"/>
        </w:rPr>
        <w:t xml:space="preserve">Identificar las mallas empresariales que contratan con las Entidades del Distrito, con la identificación de los riesgos asociados y acciones tendientes a mitigar el riesgo de corrupción. </w:t>
      </w:r>
    </w:p>
    <w:p w14:paraId="113F145F" w14:textId="77777777" w:rsidR="00172FAE" w:rsidRPr="00172FAE" w:rsidRDefault="00172FAE" w:rsidP="00172FAE">
      <w:pPr>
        <w:jc w:val="both"/>
        <w:rPr>
          <w:rFonts w:ascii="Arial Narrow" w:hAnsi="Arial Narrow" w:cs="Arial"/>
          <w:bCs/>
          <w:lang w:val="es-ES_tradnl"/>
        </w:rPr>
      </w:pPr>
    </w:p>
    <w:p w14:paraId="3BFD2874" w14:textId="77777777" w:rsidR="00172FAE" w:rsidRP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Sin embargo, es necesario aclarar que cada acto jurídico en particular, deberá determinar las condiciones generales y específicas de cada una de las relaciones contractuales. </w:t>
      </w:r>
    </w:p>
    <w:p w14:paraId="7A05AD7F" w14:textId="77777777" w:rsidR="00172FAE" w:rsidRPr="005D4958" w:rsidRDefault="00172FAE" w:rsidP="00172FAE">
      <w:pPr>
        <w:jc w:val="both"/>
        <w:rPr>
          <w:rFonts w:ascii="Arial Narrow" w:hAnsi="Arial Narrow" w:cs="Arial"/>
          <w:bCs/>
          <w:sz w:val="18"/>
          <w:lang w:val="es-ES_tradnl"/>
        </w:rPr>
      </w:pPr>
    </w:p>
    <w:p w14:paraId="46DDECA7" w14:textId="77777777" w:rsidR="00172FAE" w:rsidRDefault="00172FAE" w:rsidP="00172FAE">
      <w:pPr>
        <w:jc w:val="both"/>
        <w:rPr>
          <w:rFonts w:ascii="Arial Narrow" w:hAnsi="Arial Narrow" w:cs="Arial"/>
          <w:bCs/>
          <w:lang w:val="es-ES_tradnl"/>
        </w:rPr>
      </w:pPr>
      <w:r w:rsidRPr="00172FAE">
        <w:rPr>
          <w:rFonts w:ascii="Arial Narrow" w:hAnsi="Arial Narrow" w:cs="Arial"/>
          <w:bCs/>
          <w:lang w:val="es-ES_tradnl"/>
        </w:rPr>
        <w:t xml:space="preserve">Para dar cumplimiento a la meta se requiere la contratación de profesionales que cuenten con título profesional establecido en el núcleo básico de conocimientos en Derecho y Afines, Ciencia Política, relaciones Internacionales, Psicología, Comunicación Social, Periodismo y afines, Sociología Trabajo Social y afines, Medicina, Enfermería, Odontología, Bacteriología, Administración, Contaduría Pública, Economía, Biología, microbiología, y afines, Geología, otros programas de ciencias naturales, Matemáticas, Estadísticas y afines, Arquitectura, Ingeniería de minas, metalurgia y afines, Ingeniería química y afines, Ingeniería mecánica y afines, Ingeniería Industrial y afines, Ingeniería Electrónica, Telecomunicaciones y afines, Ingeniería Eléctrica y afines, Ingeniería de Sistemas, Telemática y afines, Ingeniería Civil y afines, Ingeniería Biomédica y afines, Ingeniería Ambiental, Sanitaria  y afines, Ingeniería Administrativa y afines, Otras </w:t>
      </w:r>
      <w:r w:rsidR="004E5763" w:rsidRPr="00172FAE">
        <w:rPr>
          <w:rFonts w:ascii="Arial Narrow" w:hAnsi="Arial Narrow" w:cs="Arial"/>
          <w:bCs/>
          <w:lang w:val="es-ES_tradnl"/>
        </w:rPr>
        <w:t>Ingenierías, que</w:t>
      </w:r>
      <w:r w:rsidRPr="00172FAE">
        <w:rPr>
          <w:rFonts w:ascii="Arial Narrow" w:hAnsi="Arial Narrow" w:cs="Arial"/>
          <w:bCs/>
          <w:lang w:val="es-ES_tradnl"/>
        </w:rPr>
        <w:t xml:space="preserve"> apoyen al Proceso de Vigilancia y Control a la Gestión Fiscal en la ejecución de las auditorias en cumplimiento al Plan de Auditoria Distrital – PAD.</w:t>
      </w:r>
    </w:p>
    <w:p w14:paraId="4ACCA4E6" w14:textId="77777777" w:rsidR="005902B5" w:rsidRDefault="005902B5" w:rsidP="00172FAE">
      <w:pPr>
        <w:jc w:val="both"/>
        <w:rPr>
          <w:rFonts w:ascii="Arial Narrow" w:hAnsi="Arial Narrow" w:cs="Arial"/>
          <w:bCs/>
          <w:lang w:val="es-ES_tradnl"/>
        </w:rPr>
      </w:pPr>
    </w:p>
    <w:p w14:paraId="27DEEA6A" w14:textId="77777777" w:rsidR="00C96CBA" w:rsidRDefault="00C96CBA" w:rsidP="00172FAE">
      <w:pPr>
        <w:jc w:val="both"/>
        <w:rPr>
          <w:rFonts w:ascii="Arial Narrow" w:hAnsi="Arial Narrow" w:cs="Arial"/>
          <w:bCs/>
          <w:lang w:val="es-ES_tradnl"/>
        </w:rPr>
      </w:pPr>
    </w:p>
    <w:p w14:paraId="2DD3BCB3" w14:textId="77777777" w:rsidR="005902B5" w:rsidRPr="00C96CBA" w:rsidRDefault="005902B5" w:rsidP="009F00DE">
      <w:pPr>
        <w:numPr>
          <w:ilvl w:val="1"/>
          <w:numId w:val="41"/>
        </w:numPr>
        <w:jc w:val="both"/>
        <w:rPr>
          <w:rFonts w:ascii="Arial Narrow" w:hAnsi="Arial Narrow" w:cs="Arial"/>
          <w:b/>
          <w:bCs/>
        </w:rPr>
      </w:pPr>
      <w:r w:rsidRPr="00C96CBA">
        <w:rPr>
          <w:rFonts w:ascii="Arial Narrow" w:hAnsi="Arial Narrow" w:cs="Arial"/>
          <w:b/>
          <w:lang w:val="es-ES"/>
        </w:rPr>
        <w:t xml:space="preserve">Desarrollar y Ejecutar </w:t>
      </w:r>
      <w:r w:rsidR="004E5763" w:rsidRPr="00C96CBA">
        <w:rPr>
          <w:rFonts w:ascii="Arial Narrow" w:hAnsi="Arial Narrow" w:cs="Arial"/>
          <w:b/>
          <w:lang w:val="es-ES"/>
        </w:rPr>
        <w:t>Estrategia</w:t>
      </w:r>
      <w:r w:rsidRPr="00C96CBA">
        <w:rPr>
          <w:rFonts w:ascii="Arial Narrow" w:hAnsi="Arial Narrow" w:cs="Arial"/>
          <w:b/>
          <w:lang w:val="es-ES"/>
        </w:rPr>
        <w:t xml:space="preserve"> para incorporar los O</w:t>
      </w:r>
      <w:r w:rsidR="00C96CBA">
        <w:rPr>
          <w:rFonts w:ascii="Arial Narrow" w:hAnsi="Arial Narrow" w:cs="Arial"/>
          <w:b/>
          <w:lang w:val="es-ES"/>
        </w:rPr>
        <w:t xml:space="preserve">bjetivos de Desarrollo Sostenible </w:t>
      </w:r>
      <w:r w:rsidR="00772AE0">
        <w:rPr>
          <w:rFonts w:ascii="Arial Narrow" w:hAnsi="Arial Narrow" w:cs="Arial"/>
          <w:b/>
          <w:lang w:val="es-ES"/>
        </w:rPr>
        <w:t>–</w:t>
      </w:r>
      <w:r w:rsidR="00C96CBA">
        <w:rPr>
          <w:rFonts w:ascii="Arial Narrow" w:hAnsi="Arial Narrow" w:cs="Arial"/>
          <w:b/>
          <w:lang w:val="es-ES"/>
        </w:rPr>
        <w:t xml:space="preserve"> O</w:t>
      </w:r>
      <w:r w:rsidRPr="00C96CBA">
        <w:rPr>
          <w:rFonts w:ascii="Arial Narrow" w:hAnsi="Arial Narrow" w:cs="Arial"/>
          <w:b/>
          <w:lang w:val="es-ES"/>
        </w:rPr>
        <w:t>DS en el ejercicio del Control Fiscal y la adhesión a Pacto Global de la Contraloría de Bogotá D.C.</w:t>
      </w:r>
    </w:p>
    <w:p w14:paraId="2EFAF0DA" w14:textId="77777777" w:rsidR="005902B5" w:rsidRDefault="005902B5" w:rsidP="005902B5">
      <w:pPr>
        <w:ind w:left="1440"/>
        <w:jc w:val="both"/>
        <w:rPr>
          <w:rFonts w:ascii="Arial Narrow" w:hAnsi="Arial Narrow" w:cs="Arial"/>
          <w:lang w:val="es-ES"/>
        </w:rPr>
      </w:pPr>
    </w:p>
    <w:p w14:paraId="6BF69C28" w14:textId="77777777" w:rsidR="001C3259" w:rsidRPr="001C3259" w:rsidRDefault="001C3259" w:rsidP="001C3259">
      <w:pPr>
        <w:pStyle w:val="Sangradetextonormal"/>
        <w:rPr>
          <w:rFonts w:ascii="Arial Narrow" w:hAnsi="Arial Narrow" w:cs="Arial"/>
          <w:bCs/>
          <w:snapToGrid/>
          <w:color w:val="auto"/>
          <w:sz w:val="24"/>
          <w:lang w:val="es-ES_tradnl"/>
        </w:rPr>
      </w:pPr>
      <w:r>
        <w:rPr>
          <w:rFonts w:ascii="Arial Narrow" w:hAnsi="Arial Narrow" w:cs="Arial"/>
          <w:bCs/>
          <w:snapToGrid/>
          <w:color w:val="auto"/>
          <w:sz w:val="24"/>
          <w:lang w:val="es-ES_tradnl"/>
        </w:rPr>
        <w:t>Las siguientes son las a</w:t>
      </w:r>
      <w:r w:rsidRPr="001C3259">
        <w:rPr>
          <w:rFonts w:ascii="Arial Narrow" w:hAnsi="Arial Narrow" w:cs="Arial"/>
          <w:bCs/>
          <w:snapToGrid/>
          <w:color w:val="auto"/>
          <w:sz w:val="24"/>
          <w:lang w:val="es-ES_tradnl"/>
        </w:rPr>
        <w:t xml:space="preserve">lternativas </w:t>
      </w:r>
      <w:r>
        <w:rPr>
          <w:rFonts w:ascii="Arial Narrow" w:hAnsi="Arial Narrow" w:cs="Arial"/>
          <w:bCs/>
          <w:snapToGrid/>
          <w:color w:val="auto"/>
          <w:sz w:val="24"/>
          <w:lang w:val="es-ES_tradnl"/>
        </w:rPr>
        <w:t>p</w:t>
      </w:r>
      <w:r w:rsidRPr="001C3259">
        <w:rPr>
          <w:rFonts w:ascii="Arial Narrow" w:hAnsi="Arial Narrow" w:cs="Arial"/>
          <w:bCs/>
          <w:snapToGrid/>
          <w:color w:val="auto"/>
          <w:sz w:val="24"/>
          <w:lang w:val="es-ES_tradnl"/>
        </w:rPr>
        <w:t>osibles:</w:t>
      </w:r>
    </w:p>
    <w:p w14:paraId="6ED196E0" w14:textId="77777777" w:rsidR="001C3259" w:rsidRDefault="001C3259" w:rsidP="001C3259">
      <w:pPr>
        <w:pStyle w:val="Sangradetextonorma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118"/>
        <w:gridCol w:w="2104"/>
        <w:gridCol w:w="2076"/>
      </w:tblGrid>
      <w:tr w:rsidR="001C3259" w:rsidRPr="00317426" w14:paraId="0AE68947" w14:textId="77777777" w:rsidTr="001C3259">
        <w:tc>
          <w:tcPr>
            <w:tcW w:w="8612" w:type="dxa"/>
            <w:gridSpan w:val="4"/>
            <w:shd w:val="clear" w:color="auto" w:fill="auto"/>
          </w:tcPr>
          <w:p w14:paraId="79960263" w14:textId="77777777" w:rsidR="001C3259" w:rsidRPr="00317426" w:rsidRDefault="001C3259" w:rsidP="0059492D">
            <w:pPr>
              <w:autoSpaceDE w:val="0"/>
              <w:autoSpaceDN w:val="0"/>
              <w:adjustRightInd w:val="0"/>
              <w:jc w:val="both"/>
              <w:rPr>
                <w:rFonts w:cs="Arial"/>
                <w:sz w:val="18"/>
                <w:szCs w:val="18"/>
                <w:lang w:val="es-ES"/>
              </w:rPr>
            </w:pPr>
            <w:r w:rsidRPr="00317426">
              <w:rPr>
                <w:rFonts w:cs="Arial"/>
                <w:b/>
                <w:sz w:val="18"/>
                <w:szCs w:val="18"/>
                <w:lang w:val="es-ES"/>
              </w:rPr>
              <w:t>Objetivo</w:t>
            </w:r>
            <w:r w:rsidRPr="00317426">
              <w:rPr>
                <w:rFonts w:cs="Arial"/>
                <w:sz w:val="18"/>
                <w:szCs w:val="18"/>
                <w:lang w:val="es-ES"/>
              </w:rPr>
              <w:t>: generar destrezas para adelantar auditoria en temas de ODS; profundizar en temas de ciudad; conocimiento de la Agenda 2030 y Pacto Global.</w:t>
            </w:r>
          </w:p>
        </w:tc>
      </w:tr>
      <w:tr w:rsidR="001C3259" w:rsidRPr="00317426" w14:paraId="30C9CCCA" w14:textId="77777777" w:rsidTr="001C3259">
        <w:tc>
          <w:tcPr>
            <w:tcW w:w="2314" w:type="dxa"/>
            <w:shd w:val="clear" w:color="auto" w:fill="auto"/>
          </w:tcPr>
          <w:p w14:paraId="492D1F44" w14:textId="77777777"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1</w:t>
            </w:r>
          </w:p>
        </w:tc>
        <w:tc>
          <w:tcPr>
            <w:tcW w:w="2118" w:type="dxa"/>
            <w:shd w:val="clear" w:color="auto" w:fill="auto"/>
          </w:tcPr>
          <w:p w14:paraId="63154F90" w14:textId="77777777"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2</w:t>
            </w:r>
          </w:p>
        </w:tc>
        <w:tc>
          <w:tcPr>
            <w:tcW w:w="2104" w:type="dxa"/>
            <w:shd w:val="clear" w:color="auto" w:fill="auto"/>
          </w:tcPr>
          <w:p w14:paraId="439A3BAD" w14:textId="77777777"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3</w:t>
            </w:r>
          </w:p>
        </w:tc>
        <w:tc>
          <w:tcPr>
            <w:tcW w:w="2076" w:type="dxa"/>
            <w:shd w:val="clear" w:color="auto" w:fill="auto"/>
          </w:tcPr>
          <w:p w14:paraId="0EF03910" w14:textId="77777777" w:rsidR="001C3259" w:rsidRPr="00317426" w:rsidRDefault="001C3259" w:rsidP="0059492D">
            <w:pPr>
              <w:autoSpaceDE w:val="0"/>
              <w:autoSpaceDN w:val="0"/>
              <w:adjustRightInd w:val="0"/>
              <w:jc w:val="center"/>
              <w:rPr>
                <w:rFonts w:cs="Arial"/>
                <w:b/>
                <w:sz w:val="18"/>
                <w:szCs w:val="18"/>
                <w:lang w:val="es-ES"/>
              </w:rPr>
            </w:pPr>
            <w:r w:rsidRPr="00317426">
              <w:rPr>
                <w:rFonts w:cs="Arial"/>
                <w:b/>
                <w:sz w:val="18"/>
                <w:szCs w:val="18"/>
                <w:lang w:val="es-ES"/>
              </w:rPr>
              <w:t>Alternativa No. 4</w:t>
            </w:r>
          </w:p>
        </w:tc>
      </w:tr>
      <w:tr w:rsidR="001C3259" w:rsidRPr="00317426" w14:paraId="13FD0D63" w14:textId="77777777" w:rsidTr="001C3259">
        <w:tc>
          <w:tcPr>
            <w:tcW w:w="2314" w:type="dxa"/>
            <w:shd w:val="clear" w:color="auto" w:fill="auto"/>
          </w:tcPr>
          <w:p w14:paraId="48C24124" w14:textId="77777777"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Auto capacitación</w:t>
            </w:r>
          </w:p>
        </w:tc>
        <w:tc>
          <w:tcPr>
            <w:tcW w:w="2118" w:type="dxa"/>
            <w:shd w:val="clear" w:color="auto" w:fill="auto"/>
          </w:tcPr>
          <w:p w14:paraId="5F49E129" w14:textId="77777777"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Adelantar una estrategia combinada que involucre: Capacitación y sensibilización; adelanto de un Foro de profundización sobre el tema; realización de material de aprendizaje, entre otros.</w:t>
            </w:r>
          </w:p>
        </w:tc>
        <w:tc>
          <w:tcPr>
            <w:tcW w:w="2104" w:type="dxa"/>
            <w:shd w:val="clear" w:color="auto" w:fill="auto"/>
          </w:tcPr>
          <w:p w14:paraId="304FCEFE" w14:textId="77777777"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Contratar personal que desarrolle la labor de capacitación y sensibilización frente al tema de ODS y de Pacto Global.</w:t>
            </w:r>
          </w:p>
        </w:tc>
        <w:tc>
          <w:tcPr>
            <w:tcW w:w="2076" w:type="dxa"/>
            <w:shd w:val="clear" w:color="auto" w:fill="auto"/>
          </w:tcPr>
          <w:p w14:paraId="00C4ABBC" w14:textId="77777777" w:rsidR="001C3259" w:rsidRPr="00317426" w:rsidRDefault="001C3259" w:rsidP="0059492D">
            <w:pPr>
              <w:autoSpaceDE w:val="0"/>
              <w:autoSpaceDN w:val="0"/>
              <w:adjustRightInd w:val="0"/>
              <w:jc w:val="both"/>
              <w:rPr>
                <w:rFonts w:cs="Arial"/>
                <w:sz w:val="18"/>
                <w:szCs w:val="18"/>
                <w:lang w:val="es-ES"/>
              </w:rPr>
            </w:pPr>
            <w:r w:rsidRPr="00317426">
              <w:rPr>
                <w:rFonts w:cs="Arial"/>
                <w:sz w:val="18"/>
                <w:szCs w:val="18"/>
                <w:lang w:val="es-ES"/>
              </w:rPr>
              <w:t>Realizar un seminario, por intermedio de una Univers</w:t>
            </w:r>
            <w:r>
              <w:rPr>
                <w:rFonts w:cs="Arial"/>
                <w:sz w:val="18"/>
                <w:szCs w:val="18"/>
                <w:lang w:val="es-ES"/>
              </w:rPr>
              <w:t>idad y/o Institución acreditada</w:t>
            </w:r>
            <w:r w:rsidRPr="00317426">
              <w:rPr>
                <w:rFonts w:cs="Arial"/>
                <w:sz w:val="18"/>
                <w:szCs w:val="18"/>
                <w:lang w:val="es-ES"/>
              </w:rPr>
              <w:t xml:space="preserve"> en procura de brindar el conocimiento relacionado con la Agenda 2030 y Pacto Global.</w:t>
            </w:r>
          </w:p>
        </w:tc>
      </w:tr>
      <w:tr w:rsidR="001C3259" w:rsidRPr="00317426" w14:paraId="0818C3E6" w14:textId="77777777" w:rsidTr="001C3259">
        <w:tc>
          <w:tcPr>
            <w:tcW w:w="2314" w:type="dxa"/>
            <w:shd w:val="clear" w:color="auto" w:fill="auto"/>
          </w:tcPr>
          <w:p w14:paraId="6DF74A62" w14:textId="77777777" w:rsidR="001C3259" w:rsidRPr="00836010" w:rsidRDefault="001C3259" w:rsidP="0059492D">
            <w:pPr>
              <w:autoSpaceDE w:val="0"/>
              <w:autoSpaceDN w:val="0"/>
              <w:adjustRightInd w:val="0"/>
              <w:jc w:val="both"/>
              <w:rPr>
                <w:rFonts w:cs="Arial"/>
                <w:b/>
                <w:sz w:val="18"/>
                <w:szCs w:val="18"/>
                <w:lang w:val="es-ES"/>
              </w:rPr>
            </w:pPr>
            <w:r w:rsidRPr="00836010">
              <w:rPr>
                <w:rFonts w:cs="Arial"/>
                <w:b/>
                <w:sz w:val="18"/>
                <w:szCs w:val="18"/>
                <w:lang w:val="es-ES"/>
              </w:rPr>
              <w:t>Debilidades / Fortalezas</w:t>
            </w:r>
          </w:p>
          <w:p w14:paraId="42ED7884" w14:textId="77777777" w:rsidR="001C3259" w:rsidRDefault="001C3259" w:rsidP="0059492D">
            <w:pPr>
              <w:autoSpaceDE w:val="0"/>
              <w:autoSpaceDN w:val="0"/>
              <w:adjustRightInd w:val="0"/>
              <w:jc w:val="both"/>
              <w:rPr>
                <w:rFonts w:cs="Arial"/>
                <w:sz w:val="18"/>
                <w:szCs w:val="18"/>
                <w:lang w:val="es-ES"/>
              </w:rPr>
            </w:pPr>
            <w:r>
              <w:rPr>
                <w:rFonts w:cs="Arial"/>
                <w:sz w:val="18"/>
                <w:szCs w:val="18"/>
                <w:lang w:val="es-ES"/>
              </w:rPr>
              <w:t>Limitado</w:t>
            </w:r>
          </w:p>
          <w:p w14:paraId="2B353932" w14:textId="77777777" w:rsidR="001C3259" w:rsidRDefault="001C3259" w:rsidP="0059492D">
            <w:pPr>
              <w:autoSpaceDE w:val="0"/>
              <w:autoSpaceDN w:val="0"/>
              <w:adjustRightInd w:val="0"/>
              <w:jc w:val="both"/>
              <w:rPr>
                <w:rFonts w:cs="Arial"/>
                <w:sz w:val="18"/>
                <w:szCs w:val="18"/>
                <w:lang w:val="es-ES"/>
              </w:rPr>
            </w:pPr>
            <w:r>
              <w:rPr>
                <w:rFonts w:cs="Arial"/>
                <w:sz w:val="18"/>
                <w:szCs w:val="18"/>
                <w:lang w:val="es-ES"/>
              </w:rPr>
              <w:t>Alto riesgo de no ejecutarse</w:t>
            </w:r>
          </w:p>
          <w:p w14:paraId="33DFF374" w14:textId="77777777" w:rsidR="001C3259" w:rsidRPr="00317426" w:rsidRDefault="001C3259" w:rsidP="0059492D">
            <w:pPr>
              <w:autoSpaceDE w:val="0"/>
              <w:autoSpaceDN w:val="0"/>
              <w:adjustRightInd w:val="0"/>
              <w:jc w:val="both"/>
              <w:rPr>
                <w:rFonts w:cs="Arial"/>
                <w:sz w:val="18"/>
                <w:szCs w:val="18"/>
                <w:lang w:val="es-ES"/>
              </w:rPr>
            </w:pPr>
          </w:p>
        </w:tc>
        <w:tc>
          <w:tcPr>
            <w:tcW w:w="2118" w:type="dxa"/>
            <w:shd w:val="clear" w:color="auto" w:fill="auto"/>
          </w:tcPr>
          <w:p w14:paraId="318B7D23" w14:textId="77777777" w:rsidR="001C3259" w:rsidRPr="00836010" w:rsidRDefault="001C3259" w:rsidP="0059492D">
            <w:pPr>
              <w:autoSpaceDE w:val="0"/>
              <w:autoSpaceDN w:val="0"/>
              <w:adjustRightInd w:val="0"/>
              <w:jc w:val="both"/>
              <w:rPr>
                <w:rFonts w:cs="Arial"/>
                <w:b/>
                <w:sz w:val="18"/>
                <w:szCs w:val="18"/>
                <w:lang w:val="es-ES"/>
              </w:rPr>
            </w:pPr>
            <w:r w:rsidRPr="00836010">
              <w:rPr>
                <w:rFonts w:cs="Arial"/>
                <w:b/>
                <w:sz w:val="18"/>
                <w:szCs w:val="18"/>
                <w:lang w:val="es-ES"/>
              </w:rPr>
              <w:t>D/F</w:t>
            </w:r>
          </w:p>
          <w:p w14:paraId="4F4C72F1" w14:textId="77777777" w:rsidR="001C3259" w:rsidRDefault="001C3259" w:rsidP="0059492D">
            <w:pPr>
              <w:autoSpaceDE w:val="0"/>
              <w:autoSpaceDN w:val="0"/>
              <w:adjustRightInd w:val="0"/>
              <w:jc w:val="both"/>
              <w:rPr>
                <w:rFonts w:cs="Arial"/>
                <w:sz w:val="18"/>
                <w:szCs w:val="18"/>
                <w:lang w:val="es-ES"/>
              </w:rPr>
            </w:pPr>
            <w:r>
              <w:rPr>
                <w:rFonts w:cs="Arial"/>
                <w:sz w:val="18"/>
                <w:szCs w:val="18"/>
                <w:lang w:val="es-ES"/>
              </w:rPr>
              <w:t>Viable su realización</w:t>
            </w:r>
          </w:p>
          <w:p w14:paraId="42E26F7A" w14:textId="77777777" w:rsidR="001C3259" w:rsidRPr="00317426" w:rsidRDefault="001C3259" w:rsidP="0059492D">
            <w:pPr>
              <w:autoSpaceDE w:val="0"/>
              <w:autoSpaceDN w:val="0"/>
              <w:adjustRightInd w:val="0"/>
              <w:jc w:val="both"/>
              <w:rPr>
                <w:rFonts w:cs="Arial"/>
                <w:sz w:val="18"/>
                <w:szCs w:val="18"/>
                <w:lang w:val="es-ES"/>
              </w:rPr>
            </w:pPr>
            <w:r>
              <w:rPr>
                <w:rFonts w:cs="Arial"/>
                <w:sz w:val="18"/>
                <w:szCs w:val="18"/>
                <w:lang w:val="es-ES"/>
              </w:rPr>
              <w:t xml:space="preserve">Estructura más completa en ejecución y cubrimiento que asegura cumplir el objetivo, frente al tema de la Agenda 2030 y Pacto Global. </w:t>
            </w:r>
          </w:p>
        </w:tc>
        <w:tc>
          <w:tcPr>
            <w:tcW w:w="2104" w:type="dxa"/>
            <w:shd w:val="clear" w:color="auto" w:fill="auto"/>
          </w:tcPr>
          <w:p w14:paraId="03DB72B1" w14:textId="77777777" w:rsidR="001C3259" w:rsidRPr="00836010" w:rsidRDefault="001C3259" w:rsidP="0059492D">
            <w:pPr>
              <w:autoSpaceDE w:val="0"/>
              <w:autoSpaceDN w:val="0"/>
              <w:adjustRightInd w:val="0"/>
              <w:jc w:val="both"/>
              <w:rPr>
                <w:rFonts w:cs="Arial"/>
                <w:b/>
                <w:sz w:val="18"/>
                <w:szCs w:val="18"/>
                <w:lang w:val="es-ES"/>
              </w:rPr>
            </w:pPr>
            <w:r w:rsidRPr="00836010">
              <w:rPr>
                <w:rFonts w:cs="Arial"/>
                <w:b/>
                <w:sz w:val="18"/>
                <w:szCs w:val="18"/>
                <w:lang w:val="es-ES"/>
              </w:rPr>
              <w:t>D/F</w:t>
            </w:r>
          </w:p>
          <w:p w14:paraId="14CB9BD6" w14:textId="77777777" w:rsidR="001C3259" w:rsidRPr="00317426" w:rsidRDefault="001C3259" w:rsidP="0059492D">
            <w:pPr>
              <w:autoSpaceDE w:val="0"/>
              <w:autoSpaceDN w:val="0"/>
              <w:adjustRightInd w:val="0"/>
              <w:jc w:val="both"/>
              <w:rPr>
                <w:rFonts w:cs="Arial"/>
                <w:sz w:val="18"/>
                <w:szCs w:val="18"/>
                <w:lang w:val="es-ES"/>
              </w:rPr>
            </w:pPr>
            <w:r>
              <w:rPr>
                <w:rFonts w:cs="Arial"/>
                <w:sz w:val="18"/>
                <w:szCs w:val="18"/>
                <w:lang w:val="es-ES"/>
              </w:rPr>
              <w:t>No contar con la experiencia en control fiscal y mejores prácticas adelantadas.</w:t>
            </w:r>
          </w:p>
        </w:tc>
        <w:tc>
          <w:tcPr>
            <w:tcW w:w="2076" w:type="dxa"/>
            <w:shd w:val="clear" w:color="auto" w:fill="auto"/>
          </w:tcPr>
          <w:p w14:paraId="622628AC" w14:textId="77777777" w:rsidR="001C3259" w:rsidRPr="00D62744" w:rsidRDefault="001C3259" w:rsidP="0059492D">
            <w:pPr>
              <w:autoSpaceDE w:val="0"/>
              <w:autoSpaceDN w:val="0"/>
              <w:adjustRightInd w:val="0"/>
              <w:jc w:val="both"/>
              <w:rPr>
                <w:rFonts w:cs="Arial"/>
                <w:b/>
                <w:sz w:val="18"/>
                <w:szCs w:val="18"/>
                <w:lang w:val="es-ES"/>
              </w:rPr>
            </w:pPr>
            <w:r w:rsidRPr="00D62744">
              <w:rPr>
                <w:rFonts w:cs="Arial"/>
                <w:b/>
                <w:sz w:val="18"/>
                <w:szCs w:val="18"/>
                <w:lang w:val="es-ES"/>
              </w:rPr>
              <w:t>D/F</w:t>
            </w:r>
          </w:p>
          <w:p w14:paraId="6CF336B5" w14:textId="77777777" w:rsidR="001C3259" w:rsidRDefault="001C3259" w:rsidP="0059492D">
            <w:pPr>
              <w:autoSpaceDE w:val="0"/>
              <w:autoSpaceDN w:val="0"/>
              <w:adjustRightInd w:val="0"/>
              <w:jc w:val="both"/>
              <w:rPr>
                <w:rFonts w:cs="Arial"/>
                <w:sz w:val="18"/>
                <w:szCs w:val="18"/>
                <w:lang w:val="es-ES"/>
              </w:rPr>
            </w:pPr>
            <w:r>
              <w:rPr>
                <w:rFonts w:cs="Arial"/>
                <w:sz w:val="18"/>
                <w:szCs w:val="18"/>
                <w:lang w:val="es-ES"/>
              </w:rPr>
              <w:t>Se limita el conocimiento y se carece de la experticia en temas de control fiscal.</w:t>
            </w:r>
          </w:p>
          <w:p w14:paraId="4986B0FE" w14:textId="77777777" w:rsidR="001C3259" w:rsidRDefault="001C3259" w:rsidP="0059492D">
            <w:pPr>
              <w:rPr>
                <w:rFonts w:cs="Arial"/>
                <w:sz w:val="18"/>
                <w:szCs w:val="18"/>
                <w:lang w:val="es-ES"/>
              </w:rPr>
            </w:pPr>
          </w:p>
          <w:p w14:paraId="4F40E833" w14:textId="77777777" w:rsidR="001C3259" w:rsidRPr="00D62744" w:rsidRDefault="001C3259" w:rsidP="0059492D">
            <w:pPr>
              <w:jc w:val="center"/>
              <w:rPr>
                <w:rFonts w:cs="Arial"/>
                <w:sz w:val="18"/>
                <w:szCs w:val="18"/>
                <w:lang w:val="es-ES"/>
              </w:rPr>
            </w:pPr>
          </w:p>
        </w:tc>
      </w:tr>
    </w:tbl>
    <w:p w14:paraId="391FFA17" w14:textId="77777777" w:rsidR="001C3259" w:rsidRDefault="001C3259" w:rsidP="001C3259">
      <w:pPr>
        <w:autoSpaceDE w:val="0"/>
        <w:autoSpaceDN w:val="0"/>
        <w:adjustRightInd w:val="0"/>
        <w:ind w:left="360"/>
        <w:jc w:val="both"/>
        <w:rPr>
          <w:rFonts w:cs="Arial"/>
          <w:color w:val="FF0000"/>
          <w:szCs w:val="24"/>
          <w:lang w:val="es-ES"/>
        </w:rPr>
      </w:pPr>
    </w:p>
    <w:p w14:paraId="1ACA0C4A" w14:textId="77777777"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Se esperan obtener de manera concreta los siguientes resultados:</w:t>
      </w:r>
    </w:p>
    <w:p w14:paraId="544634BE" w14:textId="77777777"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 xml:space="preserve">Contratar la prestación de servicios de </w:t>
      </w:r>
      <w:r w:rsidR="002F5D86">
        <w:rPr>
          <w:rFonts w:ascii="Arial Narrow" w:hAnsi="Arial Narrow" w:cs="Arial"/>
          <w:bCs/>
          <w:lang w:val="es-ES_tradnl"/>
        </w:rPr>
        <w:t xml:space="preserve">profesionales, </w:t>
      </w:r>
      <w:r w:rsidRPr="00CE270E">
        <w:rPr>
          <w:rFonts w:ascii="Arial Narrow" w:hAnsi="Arial Narrow" w:cs="Arial"/>
          <w:bCs/>
          <w:lang w:val="es-ES_tradnl"/>
        </w:rPr>
        <w:t>técnico</w:t>
      </w:r>
      <w:r w:rsidR="002F5D86">
        <w:rPr>
          <w:rFonts w:ascii="Arial Narrow" w:hAnsi="Arial Narrow" w:cs="Arial"/>
          <w:bCs/>
          <w:lang w:val="es-ES_tradnl"/>
        </w:rPr>
        <w:t>s</w:t>
      </w:r>
      <w:r w:rsidRPr="00CE270E">
        <w:rPr>
          <w:rFonts w:ascii="Arial Narrow" w:hAnsi="Arial Narrow" w:cs="Arial"/>
          <w:bCs/>
          <w:lang w:val="es-ES_tradnl"/>
        </w:rPr>
        <w:t xml:space="preserve"> </w:t>
      </w:r>
      <w:r w:rsidR="002F5D86">
        <w:rPr>
          <w:rFonts w:ascii="Arial Narrow" w:hAnsi="Arial Narrow" w:cs="Arial"/>
          <w:bCs/>
          <w:lang w:val="es-ES_tradnl"/>
        </w:rPr>
        <w:t>o bachilleres</w:t>
      </w:r>
      <w:r w:rsidRPr="00CE270E">
        <w:rPr>
          <w:rFonts w:ascii="Arial Narrow" w:hAnsi="Arial Narrow" w:cs="Arial"/>
          <w:bCs/>
          <w:lang w:val="es-ES_tradnl"/>
        </w:rPr>
        <w:t xml:space="preserve">, para apoyar la planeación y gestión de los Objetivos de Desarrollo Sostenible </w:t>
      </w:r>
      <w:r w:rsidR="00772AE0">
        <w:rPr>
          <w:rFonts w:ascii="Arial Narrow" w:hAnsi="Arial Narrow" w:cs="Arial"/>
          <w:bCs/>
          <w:lang w:val="es-ES_tradnl"/>
        </w:rPr>
        <w:t>–</w:t>
      </w:r>
      <w:r w:rsidRPr="00CE270E">
        <w:rPr>
          <w:rFonts w:ascii="Arial Narrow" w:hAnsi="Arial Narrow" w:cs="Arial"/>
          <w:bCs/>
          <w:lang w:val="es-ES_tradnl"/>
        </w:rPr>
        <w:t xml:space="preserve"> ODS y Pacto Global.</w:t>
      </w:r>
    </w:p>
    <w:p w14:paraId="24625044" w14:textId="77777777" w:rsidR="00CE270E" w:rsidRPr="00CE270E" w:rsidRDefault="00CE270E" w:rsidP="00CE270E">
      <w:pPr>
        <w:jc w:val="both"/>
        <w:rPr>
          <w:rFonts w:ascii="Arial Narrow" w:hAnsi="Arial Narrow" w:cs="Arial"/>
          <w:bCs/>
          <w:lang w:val="es-ES_tradnl"/>
        </w:rPr>
      </w:pPr>
    </w:p>
    <w:p w14:paraId="6AAE021D" w14:textId="77777777"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 xml:space="preserve">Como meta se determina el apoyo al Despacho del Contralor Auxiliar en los ejercicios de evaluación fiscal de los Objetivos de Desarrollo Sostenible </w:t>
      </w:r>
      <w:r w:rsidR="00772AE0">
        <w:rPr>
          <w:rFonts w:ascii="Arial Narrow" w:hAnsi="Arial Narrow" w:cs="Arial"/>
          <w:bCs/>
          <w:lang w:val="es-ES_tradnl" w:eastAsia="es-ES"/>
        </w:rPr>
        <w:t>–</w:t>
      </w:r>
      <w:r w:rsidRPr="00CE270E">
        <w:rPr>
          <w:rFonts w:ascii="Arial Narrow" w:hAnsi="Arial Narrow" w:cs="Arial"/>
          <w:bCs/>
          <w:lang w:val="es-ES_tradnl" w:eastAsia="es-ES"/>
        </w:rPr>
        <w:t>ODS y la elaboración de documentos requeridos como requisitos en la Adhesión a Pacto Global; apoyar al Despacho del Contralor Auxiliar en la realización de las Jornadas pedagógicas de interiorización de la temática que permita fortalecer y generar competencias del ejercicio del control fiscal en términos de Objetivos de Desarrollo Sostenible y Pacto Global; apoyar al Despacho del Contralor Auxiliar en la organización y logística de las acciones especiales adelantadas en el marco de los Objetivos de Desarrollo Sostenible y Pacto Global, entre las cuales se cuenta en la ejecución  del Foro y la realización de la Cartilla; apoyar el diseño de la prueba piloto de auditoria coordinada para un ODS que replique la experiencia internacional lograda en el ejercicio de auditoria de desempeño frente a la implementación del ODS, a ser adelantada en la entidad; realizar el documento de memoria de sostenibilidad y/o informe de sostenibilidad para presentar en la gestión que se adelanta de adhesión de Pacto Global y revisar los documentos la relatoría de actas, memorias e informes de reuniones que sirvan como insumo para la toma de decisiones y el mejoramiento continuo de la entidad, previa firma del Despacho.</w:t>
      </w:r>
    </w:p>
    <w:p w14:paraId="30940254" w14:textId="77777777"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Adelantar Jornadas pedagógicas de interiorización de la temática que permita fortalecer y generar competencias en términos de Objetivos de Desarrollo Sostenible y Pacto Global.  Implica capacitación que debe asegure el conocimiento e interiorización de los instrumentos que permitirán la implementación de la estrategia y la adhesión al Pacto Global.</w:t>
      </w:r>
    </w:p>
    <w:p w14:paraId="392A2AA8" w14:textId="77777777" w:rsidR="00CE270E" w:rsidRPr="00CE270E" w:rsidRDefault="00CE270E" w:rsidP="00CE270E">
      <w:pPr>
        <w:autoSpaceDE w:val="0"/>
        <w:autoSpaceDN w:val="0"/>
        <w:adjustRightInd w:val="0"/>
        <w:ind w:left="720"/>
        <w:jc w:val="both"/>
        <w:rPr>
          <w:rFonts w:ascii="Arial Narrow" w:hAnsi="Arial Narrow" w:cs="Arial"/>
          <w:bCs/>
          <w:lang w:val="es-ES_tradnl"/>
        </w:rPr>
      </w:pPr>
    </w:p>
    <w:p w14:paraId="21B33637" w14:textId="77777777"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 xml:space="preserve">Como meta se determina adelantar </w:t>
      </w:r>
      <w:r w:rsidR="002F5D86">
        <w:rPr>
          <w:rFonts w:ascii="Arial Narrow" w:hAnsi="Arial Narrow" w:cs="Arial"/>
          <w:bCs/>
          <w:lang w:val="es-ES_tradnl" w:eastAsia="es-ES"/>
        </w:rPr>
        <w:t>jornadas pedagógicas</w:t>
      </w:r>
      <w:r w:rsidRPr="00CE270E">
        <w:rPr>
          <w:rFonts w:ascii="Arial Narrow" w:hAnsi="Arial Narrow" w:cs="Arial"/>
          <w:bCs/>
          <w:lang w:val="es-ES_tradnl" w:eastAsia="es-ES"/>
        </w:rPr>
        <w:t xml:space="preserve">. Determinando como recursos necesarios, contar con: refrigerios, sala de capacitación, video </w:t>
      </w:r>
      <w:proofErr w:type="spellStart"/>
      <w:r w:rsidRPr="00CE270E">
        <w:rPr>
          <w:rFonts w:ascii="Arial Narrow" w:hAnsi="Arial Narrow" w:cs="Arial"/>
          <w:bCs/>
          <w:lang w:val="es-ES_tradnl" w:eastAsia="es-ES"/>
        </w:rPr>
        <w:t>beam</w:t>
      </w:r>
      <w:proofErr w:type="spellEnd"/>
      <w:r w:rsidRPr="00CE270E">
        <w:rPr>
          <w:rFonts w:ascii="Arial Narrow" w:hAnsi="Arial Narrow" w:cs="Arial"/>
          <w:bCs/>
          <w:lang w:val="es-ES_tradnl" w:eastAsia="es-ES"/>
        </w:rPr>
        <w:t>, pliegos de papel periódico, marcadores y demás ayudas para realización de talleres.</w:t>
      </w:r>
    </w:p>
    <w:p w14:paraId="7333A4E2" w14:textId="77777777" w:rsidR="00CE270E" w:rsidRPr="00CE270E" w:rsidRDefault="00CE270E" w:rsidP="002F5D86">
      <w:pPr>
        <w:pStyle w:val="Lista2"/>
        <w:numPr>
          <w:ilvl w:val="0"/>
          <w:numId w:val="40"/>
        </w:numPr>
        <w:rPr>
          <w:rFonts w:ascii="Arial Narrow" w:hAnsi="Arial Narrow" w:cs="Arial"/>
          <w:bCs/>
          <w:lang w:val="es-ES_tradnl"/>
        </w:rPr>
      </w:pPr>
      <w:r w:rsidRPr="00CE270E">
        <w:rPr>
          <w:rFonts w:ascii="Arial Narrow" w:hAnsi="Arial Narrow" w:cs="Arial"/>
          <w:bCs/>
          <w:lang w:val="es-ES_tradnl"/>
        </w:rPr>
        <w:t xml:space="preserve">Prestación de servicios para la organización, administración y ejecución de acciones logísticas para la realización de eventos institucionales e interinstitucionales requeridos por la Contraloría de Bogotá D.C.  Realizar acciones especiales dirigidas a los diferentes actores, determinada como foro. </w:t>
      </w:r>
    </w:p>
    <w:p w14:paraId="1F496831" w14:textId="77777777" w:rsidR="00CE270E" w:rsidRPr="00CE270E" w:rsidRDefault="00CE270E" w:rsidP="00CE270E">
      <w:pPr>
        <w:autoSpaceDE w:val="0"/>
        <w:autoSpaceDN w:val="0"/>
        <w:adjustRightInd w:val="0"/>
        <w:ind w:left="720"/>
        <w:jc w:val="both"/>
        <w:rPr>
          <w:rFonts w:ascii="Arial Narrow" w:hAnsi="Arial Narrow" w:cs="Arial"/>
          <w:bCs/>
          <w:lang w:val="es-ES_tradnl"/>
        </w:rPr>
      </w:pPr>
    </w:p>
    <w:p w14:paraId="5E2EDD77" w14:textId="77777777"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La actividad determina el Foro de discusión “Retos y Desafíos de los Objetivos de Desarrollo Sostenible en el Distrito Capital de cara al Control Fiscal”.</w:t>
      </w:r>
    </w:p>
    <w:p w14:paraId="46F30AE0" w14:textId="77777777" w:rsidR="00CE270E" w:rsidRPr="00CE270E" w:rsidRDefault="00CE270E" w:rsidP="00CE270E">
      <w:pPr>
        <w:pStyle w:val="Textoindependiente"/>
        <w:rPr>
          <w:rFonts w:ascii="Arial Narrow" w:hAnsi="Arial Narrow" w:cs="Arial"/>
          <w:bCs/>
          <w:lang w:val="es-ES_tradnl" w:eastAsia="es-ES"/>
        </w:rPr>
      </w:pPr>
      <w:r w:rsidRPr="00CE270E">
        <w:rPr>
          <w:rFonts w:ascii="Arial Narrow" w:hAnsi="Arial Narrow" w:cs="Arial"/>
          <w:bCs/>
          <w:lang w:val="es-ES_tradnl" w:eastAsia="es-ES"/>
        </w:rPr>
        <w:t>La meta que se espera es el desarrollo de la Jornada en dos días, dirigido a 1.200 personas, donde se garantice el suministro del apoyo logístico con un hotel de reconocida y amplia experiencia, que ofrezca para la Contraloría de Bogotá los elementos técnicos, de infraestructura, y de servicios alimentarios y logísticos necesarios y de óptima calidad para la organización de eventos institucionales con las especificaciones técnicas exigidas.</w:t>
      </w:r>
    </w:p>
    <w:p w14:paraId="74F51BBF" w14:textId="77777777" w:rsidR="00CE270E" w:rsidRPr="00721107" w:rsidRDefault="00CE270E" w:rsidP="0040772F">
      <w:pPr>
        <w:pStyle w:val="Textoindependiente"/>
        <w:rPr>
          <w:rFonts w:ascii="Arial Narrow" w:hAnsi="Arial Narrow" w:cs="Arial"/>
          <w:bCs/>
          <w:lang w:val="es-ES_tradnl"/>
        </w:rPr>
      </w:pPr>
      <w:r w:rsidRPr="00CE270E">
        <w:rPr>
          <w:rFonts w:ascii="Arial Narrow" w:hAnsi="Arial Narrow" w:cs="Arial"/>
          <w:bCs/>
          <w:lang w:val="es-ES_tradnl" w:eastAsia="es-ES"/>
        </w:rPr>
        <w:t xml:space="preserve">Determina como recursos necesarios: Refrigerios, sitio, ayudas tecnológicas video </w:t>
      </w:r>
      <w:proofErr w:type="spellStart"/>
      <w:r w:rsidRPr="00CE270E">
        <w:rPr>
          <w:rFonts w:ascii="Arial Narrow" w:hAnsi="Arial Narrow" w:cs="Arial"/>
          <w:bCs/>
          <w:lang w:val="es-ES_tradnl" w:eastAsia="es-ES"/>
        </w:rPr>
        <w:t>beam</w:t>
      </w:r>
      <w:proofErr w:type="spellEnd"/>
      <w:r w:rsidRPr="00CE270E">
        <w:rPr>
          <w:rFonts w:ascii="Arial Narrow" w:hAnsi="Arial Narrow" w:cs="Arial"/>
          <w:bCs/>
          <w:lang w:val="es-ES_tradnl" w:eastAsia="es-ES"/>
        </w:rPr>
        <w:t xml:space="preserve">, videos, </w:t>
      </w:r>
      <w:r w:rsidRPr="00721107">
        <w:rPr>
          <w:rFonts w:ascii="Arial Narrow" w:hAnsi="Arial Narrow" w:cs="Arial"/>
          <w:bCs/>
          <w:lang w:val="es-ES_tradnl" w:eastAsia="es-ES"/>
        </w:rPr>
        <w:t>escarapelas, registro y entrega de material.</w:t>
      </w:r>
      <w:r w:rsidR="0040772F" w:rsidRPr="00721107">
        <w:rPr>
          <w:rFonts w:ascii="Arial Narrow" w:hAnsi="Arial Narrow" w:cs="Arial"/>
          <w:bCs/>
          <w:lang w:val="es-ES_tradnl"/>
        </w:rPr>
        <w:t xml:space="preserve"> </w:t>
      </w:r>
      <w:r w:rsidRPr="00721107">
        <w:rPr>
          <w:rFonts w:ascii="Arial Narrow" w:hAnsi="Arial Narrow" w:cs="Arial"/>
          <w:bCs/>
          <w:lang w:val="es-ES_tradnl"/>
        </w:rPr>
        <w:t xml:space="preserve">Formación en Herramientas, en la metodología Global </w:t>
      </w:r>
      <w:proofErr w:type="spellStart"/>
      <w:r w:rsidRPr="00721107">
        <w:rPr>
          <w:rFonts w:ascii="Arial Narrow" w:hAnsi="Arial Narrow" w:cs="Arial"/>
          <w:bCs/>
          <w:lang w:val="es-ES_tradnl"/>
        </w:rPr>
        <w:t>Reporting</w:t>
      </w:r>
      <w:proofErr w:type="spellEnd"/>
      <w:r w:rsidRPr="00721107">
        <w:rPr>
          <w:rFonts w:ascii="Arial Narrow" w:hAnsi="Arial Narrow" w:cs="Arial"/>
          <w:bCs/>
          <w:lang w:val="es-ES_tradnl"/>
        </w:rPr>
        <w:t xml:space="preserve"> </w:t>
      </w:r>
      <w:proofErr w:type="spellStart"/>
      <w:r w:rsidRPr="00721107">
        <w:rPr>
          <w:rFonts w:ascii="Arial Narrow" w:hAnsi="Arial Narrow" w:cs="Arial"/>
          <w:bCs/>
          <w:lang w:val="es-ES_tradnl"/>
        </w:rPr>
        <w:t>Initiative</w:t>
      </w:r>
      <w:proofErr w:type="spellEnd"/>
      <w:r w:rsidRPr="00721107">
        <w:rPr>
          <w:rFonts w:ascii="Arial Narrow" w:hAnsi="Arial Narrow" w:cs="Arial"/>
          <w:bCs/>
          <w:lang w:val="es-ES_tradnl"/>
        </w:rPr>
        <w:t xml:space="preserve"> (GRI) y en normas relacionada con Pacto Global.</w:t>
      </w:r>
    </w:p>
    <w:p w14:paraId="7A366F8F" w14:textId="77777777" w:rsidR="00CE270E" w:rsidRPr="00721107" w:rsidRDefault="00CE270E" w:rsidP="00CE270E">
      <w:pPr>
        <w:autoSpaceDE w:val="0"/>
        <w:autoSpaceDN w:val="0"/>
        <w:adjustRightInd w:val="0"/>
        <w:jc w:val="both"/>
        <w:rPr>
          <w:rFonts w:ascii="Arial Narrow" w:hAnsi="Arial Narrow" w:cs="Arial"/>
          <w:bCs/>
          <w:sz w:val="18"/>
          <w:lang w:val="es-ES_tradnl"/>
        </w:rPr>
      </w:pPr>
    </w:p>
    <w:p w14:paraId="1562C6D9" w14:textId="77777777" w:rsidR="00CE270E" w:rsidRPr="00CE270E" w:rsidRDefault="0040772F" w:rsidP="00CE270E">
      <w:pPr>
        <w:pStyle w:val="Textoindependiente"/>
        <w:rPr>
          <w:rFonts w:ascii="Arial Narrow" w:hAnsi="Arial Narrow" w:cs="Arial"/>
          <w:bCs/>
          <w:lang w:val="es-ES_tradnl" w:eastAsia="es-ES"/>
        </w:rPr>
      </w:pPr>
      <w:r w:rsidRPr="00721107">
        <w:rPr>
          <w:rFonts w:ascii="Arial Narrow" w:hAnsi="Arial Narrow" w:cs="Arial"/>
          <w:bCs/>
          <w:lang w:val="es-ES_tradnl" w:eastAsia="es-ES"/>
        </w:rPr>
        <w:t>La</w:t>
      </w:r>
      <w:r w:rsidR="00CE270E" w:rsidRPr="00721107">
        <w:rPr>
          <w:rFonts w:ascii="Arial Narrow" w:hAnsi="Arial Narrow" w:cs="Arial"/>
          <w:bCs/>
          <w:lang w:val="es-ES_tradnl" w:eastAsia="es-ES"/>
        </w:rPr>
        <w:t xml:space="preserve"> formación en la herramienta GRI con el propósito de propender por el mejoramiento continuo y generar destrezas para  el equipo de trabajo en Estándares GRI que representan las mejores prácticas a nivel global para informar públicamente los impactos económicos, ambientales y sociales de una organización en procura del proceso de adhesión al Pacto Global, para fortalecer las competencias en aplicación de herramientas internacionales de estandarización de acuerdo a los lineamientos establecidos por la Alta Dirección. Se prevé realizar a funcionarios integrantes del equipo de trabajo </w:t>
      </w:r>
      <w:r w:rsidR="00CE270E" w:rsidRPr="00CE270E">
        <w:rPr>
          <w:rFonts w:ascii="Arial Narrow" w:hAnsi="Arial Narrow" w:cs="Arial"/>
          <w:bCs/>
          <w:lang w:val="es-ES_tradnl" w:eastAsia="es-ES"/>
        </w:rPr>
        <w:t>que se conforme a nivel institucional.</w:t>
      </w:r>
    </w:p>
    <w:p w14:paraId="09733D17" w14:textId="77777777" w:rsidR="00CE270E" w:rsidRPr="004477AD" w:rsidRDefault="00CE270E" w:rsidP="004477AD">
      <w:pPr>
        <w:pStyle w:val="Textoindependiente"/>
        <w:rPr>
          <w:rFonts w:ascii="Arial Narrow" w:hAnsi="Arial Narrow" w:cs="Arial"/>
          <w:bCs/>
          <w:lang w:val="es-ES_tradnl" w:eastAsia="es-ES"/>
        </w:rPr>
      </w:pPr>
      <w:r w:rsidRPr="00CE270E">
        <w:rPr>
          <w:rFonts w:ascii="Arial Narrow" w:hAnsi="Arial Narrow" w:cs="Arial"/>
          <w:bCs/>
          <w:lang w:val="es-ES_tradnl" w:eastAsia="es-ES"/>
        </w:rPr>
        <w:t>Determinando como meta, formar como mínimo al equipo que coordina la labor, para brindar el conocimiento de la herramienta, que permita elaborar el diagnóstico en materia de la iniciativa de adhesión a Pacto Global.</w:t>
      </w:r>
    </w:p>
    <w:p w14:paraId="24FB4F0F" w14:textId="77777777" w:rsidR="00A76C16" w:rsidRPr="00723375" w:rsidRDefault="00A76C16" w:rsidP="00CE270E">
      <w:pPr>
        <w:ind w:left="720"/>
        <w:jc w:val="both"/>
        <w:rPr>
          <w:rFonts w:ascii="Arial Narrow" w:hAnsi="Arial Narrow" w:cs="Arial"/>
          <w:b/>
          <w:bCs/>
          <w:sz w:val="20"/>
          <w:lang w:val="es-ES_tradnl"/>
        </w:rPr>
      </w:pPr>
    </w:p>
    <w:p w14:paraId="5814B2A9" w14:textId="77777777" w:rsidR="005902B5" w:rsidRPr="00F1527D" w:rsidRDefault="005902B5" w:rsidP="009F00DE">
      <w:pPr>
        <w:numPr>
          <w:ilvl w:val="1"/>
          <w:numId w:val="41"/>
        </w:numPr>
        <w:jc w:val="both"/>
        <w:rPr>
          <w:rFonts w:ascii="Arial Narrow" w:hAnsi="Arial Narrow" w:cs="Arial"/>
          <w:b/>
          <w:bCs/>
        </w:rPr>
      </w:pPr>
      <w:r w:rsidRPr="00F1527D">
        <w:rPr>
          <w:rFonts w:ascii="Arial Narrow" w:hAnsi="Arial Narrow" w:cs="Arial"/>
          <w:b/>
          <w:lang w:val="es-419"/>
        </w:rPr>
        <w:t>Implementar una Estrategia BIG DATA para fortalecer el ejercicio del Control Fiscal</w:t>
      </w:r>
      <w:r w:rsidRPr="00F1527D">
        <w:rPr>
          <w:rFonts w:ascii="Arial Narrow" w:hAnsi="Arial Narrow" w:cs="Arial"/>
          <w:b/>
          <w:lang w:val="es-ES"/>
        </w:rPr>
        <w:t xml:space="preserve"> en los procesos de recolección de información masivos</w:t>
      </w:r>
      <w:r w:rsidR="00723375">
        <w:rPr>
          <w:rFonts w:ascii="Arial Narrow" w:hAnsi="Arial Narrow" w:cs="Arial"/>
          <w:b/>
          <w:lang w:val="es-419"/>
        </w:rPr>
        <w:t>.</w:t>
      </w:r>
    </w:p>
    <w:p w14:paraId="2D16F0C9" w14:textId="77777777" w:rsidR="005902B5" w:rsidRPr="00F1527D" w:rsidRDefault="005902B5" w:rsidP="00172FAE">
      <w:pPr>
        <w:jc w:val="both"/>
        <w:rPr>
          <w:rFonts w:ascii="Arial Narrow" w:hAnsi="Arial Narrow" w:cs="Arial"/>
          <w:b/>
          <w:bCs/>
          <w:lang w:val="es-ES"/>
        </w:rPr>
      </w:pPr>
    </w:p>
    <w:p w14:paraId="64201E5E" w14:textId="77777777" w:rsidR="005902B5" w:rsidRPr="005902B5" w:rsidRDefault="005902B5" w:rsidP="005902B5">
      <w:pPr>
        <w:jc w:val="both"/>
        <w:rPr>
          <w:rFonts w:ascii="Arial Narrow" w:hAnsi="Arial Narrow" w:cs="Arial"/>
          <w:bCs/>
          <w:lang w:val="es-ES_tradnl"/>
        </w:rPr>
      </w:pPr>
      <w:r w:rsidRPr="005902B5">
        <w:rPr>
          <w:rFonts w:ascii="Arial Narrow" w:hAnsi="Arial Narrow" w:cs="Arial"/>
          <w:bCs/>
          <w:lang w:val="es-ES_tradnl"/>
        </w:rPr>
        <w:t xml:space="preserve">Las alternativas de solución que se plantean a continuación permitirán mejorar los resultados del proceso auditor.  </w:t>
      </w:r>
    </w:p>
    <w:p w14:paraId="3F39E3B3" w14:textId="77777777" w:rsidR="005902B5" w:rsidRPr="005902B5" w:rsidRDefault="005902B5" w:rsidP="005902B5">
      <w:pPr>
        <w:jc w:val="both"/>
        <w:rPr>
          <w:rFonts w:ascii="Arial Narrow" w:hAnsi="Arial Narrow" w:cs="Arial"/>
          <w:bCs/>
          <w:lang w:val="es-ES_tradnl"/>
        </w:rPr>
      </w:pPr>
    </w:p>
    <w:p w14:paraId="2AE124EB" w14:textId="77777777" w:rsidR="005902B5" w:rsidRPr="005902B5" w:rsidRDefault="005902B5" w:rsidP="005902B5">
      <w:pPr>
        <w:numPr>
          <w:ilvl w:val="0"/>
          <w:numId w:val="38"/>
        </w:numPr>
        <w:jc w:val="both"/>
        <w:rPr>
          <w:rFonts w:ascii="Arial Narrow" w:hAnsi="Arial Narrow" w:cs="Arial"/>
          <w:bCs/>
          <w:lang w:val="es-ES_tradnl"/>
        </w:rPr>
      </w:pPr>
      <w:r w:rsidRPr="005902B5">
        <w:rPr>
          <w:rFonts w:ascii="Arial Narrow" w:hAnsi="Arial Narrow" w:cs="Arial"/>
          <w:bCs/>
          <w:lang w:val="es-ES_tradnl"/>
        </w:rPr>
        <w:t xml:space="preserve">Realizar ampliación de la planta de personal de la Contraloría de Bogotá D.C., para lo cual tendrá que surtirse el proceso ante las instancias competentes como son Servicio Civil Distrital, Secretaría de Hacienda Distrital y Concejo de Bogotá. </w:t>
      </w:r>
    </w:p>
    <w:p w14:paraId="1A520B83" w14:textId="77777777" w:rsidR="005902B5" w:rsidRPr="005902B5" w:rsidRDefault="005902B5" w:rsidP="005902B5">
      <w:pPr>
        <w:numPr>
          <w:ilvl w:val="0"/>
          <w:numId w:val="38"/>
        </w:numPr>
        <w:jc w:val="both"/>
        <w:rPr>
          <w:rFonts w:ascii="Arial Narrow" w:hAnsi="Arial Narrow" w:cs="Arial"/>
          <w:bCs/>
          <w:lang w:val="es-ES_tradnl"/>
        </w:rPr>
      </w:pPr>
      <w:r w:rsidRPr="005902B5">
        <w:rPr>
          <w:rFonts w:ascii="Arial Narrow" w:hAnsi="Arial Narrow" w:cs="Arial"/>
          <w:bCs/>
          <w:lang w:val="es-ES_tradnl"/>
        </w:rPr>
        <w:t>Adquirir una solución ofimática y contratar por prestación de servicios profesionales y de apoyo para la implementación de la estrategia BIG DATA para el aprovechamiento y análisis de la información contenida en bases de datos de los sujetos de control con el objetivo de mejorar el Proceso de Vigilancia en la ejecución de las auditorías programadas en el Plan de Auditoría Distrital – PAD, y demás actuaciones fiscales que se realicen por parte de la Dirección Sectorial.</w:t>
      </w:r>
    </w:p>
    <w:p w14:paraId="589066A6" w14:textId="77777777" w:rsidR="00723375" w:rsidRDefault="00723375" w:rsidP="005902B5">
      <w:pPr>
        <w:jc w:val="both"/>
        <w:rPr>
          <w:rFonts w:ascii="Arial Narrow" w:hAnsi="Arial Narrow" w:cs="Arial"/>
          <w:bCs/>
          <w:lang w:val="es-ES_tradnl"/>
        </w:rPr>
      </w:pPr>
    </w:p>
    <w:p w14:paraId="36BEC1C7" w14:textId="77777777" w:rsidR="005902B5" w:rsidRPr="005902B5" w:rsidRDefault="005902B5" w:rsidP="005902B5">
      <w:pPr>
        <w:jc w:val="both"/>
        <w:rPr>
          <w:rFonts w:ascii="Arial Narrow" w:hAnsi="Arial Narrow" w:cs="Arial"/>
          <w:bCs/>
          <w:lang w:val="es-ES_tradnl"/>
        </w:rPr>
      </w:pPr>
      <w:r w:rsidRPr="005902B5">
        <w:rPr>
          <w:rFonts w:ascii="Arial Narrow" w:hAnsi="Arial Narrow" w:cs="Arial"/>
          <w:bCs/>
          <w:lang w:val="es-ES_tradnl"/>
        </w:rPr>
        <w:t xml:space="preserve">Tomando como base fundamental que el proyecto 1195 está orientado al beneficio institucional de la entidad, se incluirá la línea de Acción 8 Desarrollar y Ejecutar Estrategia BIG DATA en el ejercicio del Control Fiscal y una vez analizadas las alternativas planteadas y teniendo en cuenta la prioridad que adquiere para la Contraloría de Bogotá D.C., el cumplir con el Plan de Auditoría Distrital – PAD y responder a los nuevos desafíos técnicos de tal manera que pueda continuar con el cumplimiento de su misión institucional, se escoge como alternativa de solución la alternativa número 2. </w:t>
      </w:r>
    </w:p>
    <w:p w14:paraId="4F1CB01B" w14:textId="77777777" w:rsidR="00B45E92" w:rsidRPr="004E5763" w:rsidRDefault="00D20CDA" w:rsidP="00333D7E">
      <w:pPr>
        <w:tabs>
          <w:tab w:val="left" w:pos="394"/>
        </w:tabs>
        <w:jc w:val="both"/>
        <w:rPr>
          <w:rFonts w:ascii="Arial Narrow" w:hAnsi="Arial Narrow" w:cs="Arial"/>
          <w:b/>
          <w:bCs/>
        </w:rPr>
      </w:pPr>
      <w:r>
        <w:rPr>
          <w:rFonts w:ascii="Arial Narrow" w:hAnsi="Arial Narrow" w:cs="Arial"/>
          <w:bCs/>
        </w:rPr>
        <w:br w:type="page"/>
      </w:r>
      <w:r w:rsidR="00B45E92" w:rsidRPr="004E5763">
        <w:rPr>
          <w:b/>
          <w:sz w:val="22"/>
          <w:szCs w:val="22"/>
        </w:rPr>
        <w:t>5. ANÁLISIS DE RIESGOS</w:t>
      </w:r>
    </w:p>
    <w:p w14:paraId="1A9CDA39" w14:textId="77777777" w:rsidR="00B45E92" w:rsidRPr="00FE74C6" w:rsidRDefault="00B45E92" w:rsidP="00B45E92">
      <w:pPr>
        <w:jc w:val="both"/>
        <w:rPr>
          <w:rFonts w:ascii="Arial Narrow" w:hAnsi="Arial Narrow" w:cs="Arial"/>
        </w:rPr>
      </w:pPr>
    </w:p>
    <w:p w14:paraId="0E6C6B17" w14:textId="77777777" w:rsidR="00B45E92" w:rsidRPr="00FE74C6" w:rsidRDefault="00B45E92" w:rsidP="00B45E92">
      <w:pPr>
        <w:jc w:val="both"/>
        <w:rPr>
          <w:rFonts w:ascii="Arial Narrow" w:hAnsi="Arial Narrow" w:cs="Arial"/>
        </w:rPr>
      </w:pPr>
      <w:r w:rsidRPr="00FE74C6">
        <w:rPr>
          <w:rFonts w:ascii="Arial Narrow" w:hAnsi="Arial Narrow" w:cs="Arial"/>
        </w:rPr>
        <w:t xml:space="preserve">Los riesgos que se pueden llegar a presentar y que afectan la ejecución del proyecto son: </w:t>
      </w: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551"/>
        <w:gridCol w:w="1807"/>
      </w:tblGrid>
      <w:tr w:rsidR="00B45E92" w:rsidRPr="005D4958" w14:paraId="3C30F8C5" w14:textId="77777777" w:rsidTr="00690738">
        <w:trPr>
          <w:tblHeader/>
        </w:trPr>
        <w:tc>
          <w:tcPr>
            <w:tcW w:w="2093" w:type="dxa"/>
            <w:shd w:val="clear" w:color="auto" w:fill="auto"/>
          </w:tcPr>
          <w:p w14:paraId="7055158A" w14:textId="77777777"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RIESGO</w:t>
            </w:r>
          </w:p>
        </w:tc>
        <w:tc>
          <w:tcPr>
            <w:tcW w:w="2410" w:type="dxa"/>
            <w:shd w:val="clear" w:color="auto" w:fill="auto"/>
          </w:tcPr>
          <w:p w14:paraId="0B283437" w14:textId="77777777"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CAUSAS</w:t>
            </w:r>
          </w:p>
        </w:tc>
        <w:tc>
          <w:tcPr>
            <w:tcW w:w="2551" w:type="dxa"/>
            <w:shd w:val="clear" w:color="auto" w:fill="auto"/>
          </w:tcPr>
          <w:p w14:paraId="2067D6CF" w14:textId="77777777"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TRATAMIENTOS</w:t>
            </w:r>
          </w:p>
        </w:tc>
        <w:tc>
          <w:tcPr>
            <w:tcW w:w="1807" w:type="dxa"/>
            <w:shd w:val="clear" w:color="auto" w:fill="auto"/>
          </w:tcPr>
          <w:p w14:paraId="4AA878D9" w14:textId="77777777" w:rsidR="00B45E92" w:rsidRPr="005D4958" w:rsidRDefault="00B45E92" w:rsidP="002267DF">
            <w:pPr>
              <w:jc w:val="center"/>
              <w:rPr>
                <w:rFonts w:ascii="Arial Narrow" w:eastAsia="Calibri" w:hAnsi="Arial Narrow" w:cs="Arial"/>
                <w:b/>
                <w:sz w:val="20"/>
                <w:lang w:val="es-MX"/>
              </w:rPr>
            </w:pPr>
            <w:r w:rsidRPr="005D4958">
              <w:rPr>
                <w:rFonts w:ascii="Arial Narrow" w:eastAsia="Calibri" w:hAnsi="Arial Narrow" w:cs="Arial"/>
                <w:b/>
                <w:sz w:val="20"/>
                <w:lang w:val="es-MX"/>
              </w:rPr>
              <w:t>META</w:t>
            </w:r>
          </w:p>
        </w:tc>
      </w:tr>
      <w:tr w:rsidR="00B45E92" w:rsidRPr="00333D7E" w14:paraId="0D150A22" w14:textId="77777777" w:rsidTr="00D34E16">
        <w:tc>
          <w:tcPr>
            <w:tcW w:w="2093" w:type="dxa"/>
            <w:shd w:val="clear" w:color="auto" w:fill="auto"/>
          </w:tcPr>
          <w:p w14:paraId="3DC47289" w14:textId="77777777"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Pérdida de la certificación al Sistema de Gestión de la Calidad de la Entidad.</w:t>
            </w:r>
          </w:p>
        </w:tc>
        <w:tc>
          <w:tcPr>
            <w:tcW w:w="2410" w:type="dxa"/>
            <w:shd w:val="clear" w:color="auto" w:fill="auto"/>
          </w:tcPr>
          <w:p w14:paraId="346ACADC" w14:textId="77777777"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Los cambios normativos, que para el caso se hace referencia a la actualización de la Norma –NTC – ISO 9001-2015.</w:t>
            </w:r>
          </w:p>
          <w:p w14:paraId="7FF532A2" w14:textId="77777777"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No cumplir con los requisitos de las Normas ISO 9001:2015, 14001:2015 y OSHAS 18001:2007</w:t>
            </w:r>
          </w:p>
        </w:tc>
        <w:tc>
          <w:tcPr>
            <w:tcW w:w="2551" w:type="dxa"/>
            <w:shd w:val="clear" w:color="auto" w:fill="auto"/>
          </w:tcPr>
          <w:p w14:paraId="7CA47373" w14:textId="77777777"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1. Diagnóstico de los cambios que pueden afectar el SIG y su implementación en la Entidad.</w:t>
            </w:r>
          </w:p>
          <w:p w14:paraId="4BEDF3B2" w14:textId="77777777"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 xml:space="preserve">2. Realizar plan de trabajo. </w:t>
            </w:r>
          </w:p>
          <w:p w14:paraId="02AAC351" w14:textId="77777777"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3. Disponer de recursos para el mantenimiento y mejoramiento del Sistema Integrado de Gestión.</w:t>
            </w:r>
          </w:p>
          <w:p w14:paraId="6C13B11F" w14:textId="77777777" w:rsidR="00B45E92" w:rsidRPr="00333D7E" w:rsidRDefault="00B45E92" w:rsidP="002267DF">
            <w:pPr>
              <w:jc w:val="both"/>
              <w:rPr>
                <w:rFonts w:ascii="Arial Narrow" w:eastAsia="Calibri" w:hAnsi="Arial Narrow" w:cs="Arial"/>
                <w:sz w:val="18"/>
                <w:lang w:val="es-MX"/>
              </w:rPr>
            </w:pPr>
          </w:p>
        </w:tc>
        <w:tc>
          <w:tcPr>
            <w:tcW w:w="1807" w:type="dxa"/>
            <w:shd w:val="clear" w:color="auto" w:fill="auto"/>
          </w:tcPr>
          <w:p w14:paraId="4A7EE308" w14:textId="77777777" w:rsidR="00B45E92" w:rsidRPr="00333D7E" w:rsidRDefault="00B45E92" w:rsidP="002267DF">
            <w:pPr>
              <w:jc w:val="both"/>
              <w:rPr>
                <w:rFonts w:ascii="Arial Narrow" w:eastAsia="Calibri" w:hAnsi="Arial Narrow" w:cs="Arial"/>
                <w:sz w:val="18"/>
              </w:rPr>
            </w:pPr>
            <w:r w:rsidRPr="00333D7E">
              <w:rPr>
                <w:rFonts w:ascii="Arial Narrow" w:eastAsia="Calibri" w:hAnsi="Arial Narrow" w:cs="Arial"/>
                <w:sz w:val="18"/>
              </w:rPr>
              <w:t>Desarrollar y ejecutar estrategias para fortalecer el Sistema Integrado de Gestión – SIG en la Contraloría de Bogotá D.C.</w:t>
            </w:r>
          </w:p>
          <w:p w14:paraId="00D8828D" w14:textId="77777777" w:rsidR="00B45E92" w:rsidRPr="00333D7E" w:rsidRDefault="00B45E92" w:rsidP="002267DF">
            <w:pPr>
              <w:jc w:val="both"/>
              <w:rPr>
                <w:rFonts w:ascii="Arial Narrow" w:eastAsia="Calibri" w:hAnsi="Arial Narrow" w:cs="Arial"/>
                <w:sz w:val="18"/>
                <w:lang w:val="es-MX"/>
              </w:rPr>
            </w:pPr>
          </w:p>
        </w:tc>
      </w:tr>
      <w:tr w:rsidR="00B45E92" w:rsidRPr="00333D7E" w14:paraId="3562CD86" w14:textId="77777777" w:rsidTr="00D34E16">
        <w:tc>
          <w:tcPr>
            <w:tcW w:w="2093" w:type="dxa"/>
            <w:shd w:val="clear" w:color="auto" w:fill="auto"/>
          </w:tcPr>
          <w:p w14:paraId="7B326296" w14:textId="77777777"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lang w:val="es-MX"/>
              </w:rPr>
              <w:t>Contaminación Química</w:t>
            </w:r>
          </w:p>
        </w:tc>
        <w:tc>
          <w:tcPr>
            <w:tcW w:w="2410" w:type="dxa"/>
            <w:shd w:val="clear" w:color="auto" w:fill="auto"/>
          </w:tcPr>
          <w:p w14:paraId="56FD0E96"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1. Desconocimiento de los procedimientos y protocolos. </w:t>
            </w:r>
          </w:p>
          <w:p w14:paraId="45257CEA"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2 </w:t>
            </w:r>
            <w:proofErr w:type="gramStart"/>
            <w:r w:rsidRPr="00333D7E">
              <w:rPr>
                <w:rFonts w:ascii="Arial Narrow" w:hAnsi="Arial Narrow"/>
                <w:color w:val="auto"/>
                <w:sz w:val="18"/>
              </w:rPr>
              <w:t>Rotación</w:t>
            </w:r>
            <w:proofErr w:type="gramEnd"/>
            <w:r w:rsidRPr="00333D7E">
              <w:rPr>
                <w:rFonts w:ascii="Arial Narrow" w:hAnsi="Arial Narrow"/>
                <w:color w:val="auto"/>
                <w:sz w:val="18"/>
              </w:rPr>
              <w:t xml:space="preserve"> de personal. </w:t>
            </w:r>
          </w:p>
          <w:p w14:paraId="4A35F07A"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3 </w:t>
            </w:r>
            <w:proofErr w:type="gramStart"/>
            <w:r w:rsidRPr="00333D7E">
              <w:rPr>
                <w:rFonts w:ascii="Arial Narrow" w:hAnsi="Arial Narrow"/>
                <w:color w:val="auto"/>
                <w:sz w:val="18"/>
              </w:rPr>
              <w:t>Falta</w:t>
            </w:r>
            <w:proofErr w:type="gramEnd"/>
            <w:r w:rsidRPr="00333D7E">
              <w:rPr>
                <w:rFonts w:ascii="Arial Narrow" w:hAnsi="Arial Narrow"/>
                <w:color w:val="auto"/>
                <w:sz w:val="18"/>
              </w:rPr>
              <w:t xml:space="preserve"> de capacitación. </w:t>
            </w:r>
          </w:p>
          <w:p w14:paraId="12575F80"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4 </w:t>
            </w:r>
            <w:proofErr w:type="gramStart"/>
            <w:r w:rsidRPr="00333D7E">
              <w:rPr>
                <w:rFonts w:ascii="Arial Narrow" w:hAnsi="Arial Narrow"/>
                <w:color w:val="auto"/>
                <w:sz w:val="18"/>
              </w:rPr>
              <w:t>Incumplimiento</w:t>
            </w:r>
            <w:proofErr w:type="gramEnd"/>
            <w:r w:rsidRPr="00333D7E">
              <w:rPr>
                <w:rFonts w:ascii="Arial Narrow" w:hAnsi="Arial Narrow"/>
                <w:color w:val="auto"/>
                <w:sz w:val="18"/>
              </w:rPr>
              <w:t xml:space="preserve"> de cláusulas ambientales. </w:t>
            </w:r>
          </w:p>
          <w:p w14:paraId="3CF7698C"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5 </w:t>
            </w:r>
            <w:proofErr w:type="gramStart"/>
            <w:r w:rsidRPr="00333D7E">
              <w:rPr>
                <w:rFonts w:ascii="Arial Narrow" w:hAnsi="Arial Narrow"/>
                <w:color w:val="auto"/>
                <w:sz w:val="18"/>
              </w:rPr>
              <w:t>Mantenimiento</w:t>
            </w:r>
            <w:proofErr w:type="gramEnd"/>
            <w:r w:rsidRPr="00333D7E">
              <w:rPr>
                <w:rFonts w:ascii="Arial Narrow" w:hAnsi="Arial Narrow"/>
                <w:color w:val="auto"/>
                <w:sz w:val="18"/>
              </w:rPr>
              <w:t xml:space="preserve"> inadecuado de la planta eléctrica. </w:t>
            </w:r>
          </w:p>
          <w:p w14:paraId="7A98F49A" w14:textId="77777777" w:rsidR="00B45E92" w:rsidRPr="00333D7E" w:rsidRDefault="00B45E92" w:rsidP="002267DF">
            <w:pPr>
              <w:jc w:val="both"/>
              <w:rPr>
                <w:rFonts w:ascii="Arial Narrow" w:hAnsi="Arial Narrow" w:cs="Arial"/>
                <w:sz w:val="18"/>
              </w:rPr>
            </w:pPr>
            <w:r w:rsidRPr="00333D7E">
              <w:rPr>
                <w:rFonts w:ascii="Arial Narrow" w:hAnsi="Arial Narrow" w:cs="Arial"/>
                <w:sz w:val="18"/>
              </w:rPr>
              <w:t xml:space="preserve">6 </w:t>
            </w:r>
            <w:proofErr w:type="gramStart"/>
            <w:r w:rsidRPr="00333D7E">
              <w:rPr>
                <w:rFonts w:ascii="Arial Narrow" w:hAnsi="Arial Narrow" w:cs="Arial"/>
                <w:sz w:val="18"/>
              </w:rPr>
              <w:t>Manejo</w:t>
            </w:r>
            <w:proofErr w:type="gramEnd"/>
            <w:r w:rsidRPr="00333D7E">
              <w:rPr>
                <w:rFonts w:ascii="Arial Narrow" w:hAnsi="Arial Narrow" w:cs="Arial"/>
                <w:sz w:val="18"/>
              </w:rPr>
              <w:t xml:space="preserve"> y almacenamiento inadecuado de residuos peligrosos </w:t>
            </w:r>
          </w:p>
        </w:tc>
        <w:tc>
          <w:tcPr>
            <w:tcW w:w="2551" w:type="dxa"/>
            <w:shd w:val="clear" w:color="auto" w:fill="auto"/>
          </w:tcPr>
          <w:p w14:paraId="58ECA27E"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1- Registro controlado de mantenimientos de la planta eléctrica de la entidad. </w:t>
            </w:r>
          </w:p>
          <w:p w14:paraId="0922A101" w14:textId="77777777" w:rsidR="00B45E92" w:rsidRPr="00333D7E" w:rsidRDefault="00B45E92" w:rsidP="002267DF">
            <w:pPr>
              <w:jc w:val="both"/>
              <w:rPr>
                <w:rFonts w:ascii="Arial Narrow" w:eastAsia="Calibri" w:hAnsi="Arial Narrow" w:cs="Arial"/>
                <w:sz w:val="18"/>
                <w:lang w:val="es-MX"/>
              </w:rPr>
            </w:pPr>
            <w:r w:rsidRPr="00333D7E">
              <w:rPr>
                <w:rFonts w:ascii="Arial Narrow" w:hAnsi="Arial Narrow" w:cs="Arial"/>
                <w:sz w:val="18"/>
              </w:rPr>
              <w:t>2- Capacitar a los funcionarios encargados de manejar y almacenar residuos peligrosos, en la gestión integral de este tipo de residuos.</w:t>
            </w:r>
            <w:r w:rsidRPr="00333D7E">
              <w:rPr>
                <w:rFonts w:ascii="Arial Narrow" w:hAnsi="Arial Narrow"/>
                <w:sz w:val="18"/>
              </w:rPr>
              <w:t xml:space="preserve"> </w:t>
            </w:r>
          </w:p>
        </w:tc>
        <w:tc>
          <w:tcPr>
            <w:tcW w:w="1807" w:type="dxa"/>
            <w:shd w:val="clear" w:color="auto" w:fill="auto"/>
          </w:tcPr>
          <w:p w14:paraId="1087660D" w14:textId="77777777" w:rsidR="00B45E92" w:rsidRPr="00333D7E" w:rsidRDefault="00B45E92" w:rsidP="002267DF">
            <w:pPr>
              <w:jc w:val="both"/>
              <w:rPr>
                <w:rFonts w:ascii="Arial Narrow" w:eastAsia="Calibri" w:hAnsi="Arial Narrow" w:cs="Arial"/>
                <w:sz w:val="18"/>
                <w:lang w:val="es-MX"/>
              </w:rPr>
            </w:pPr>
            <w:r w:rsidRPr="00333D7E">
              <w:rPr>
                <w:rFonts w:ascii="Arial Narrow" w:eastAsia="Calibri" w:hAnsi="Arial Narrow" w:cs="Arial"/>
                <w:sz w:val="18"/>
              </w:rPr>
              <w:t>Implementar y mejorar los programas ambientales del Subsistema de gestión Ambiental establecidos en el Plan Institucional de Gestión Ambiental PIGA 2016- 2020</w:t>
            </w:r>
          </w:p>
        </w:tc>
      </w:tr>
      <w:tr w:rsidR="00B45E92" w:rsidRPr="00333D7E" w14:paraId="283F20D5" w14:textId="77777777" w:rsidTr="00D34E16">
        <w:trPr>
          <w:trHeight w:val="43"/>
        </w:trPr>
        <w:tc>
          <w:tcPr>
            <w:tcW w:w="2093" w:type="dxa"/>
            <w:shd w:val="clear" w:color="auto" w:fill="auto"/>
          </w:tcPr>
          <w:p w14:paraId="2A736E7D"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Posibilidad de que se puede presentar perdida de la información tanto física como electrónica e inconvenientes, </w:t>
            </w:r>
          </w:p>
          <w:p w14:paraId="29627EF6"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en cuanto a la preservación y conservación de la información al no contar con el recurso que cumpla con </w:t>
            </w:r>
            <w:proofErr w:type="gramStart"/>
            <w:r w:rsidRPr="00333D7E">
              <w:rPr>
                <w:rFonts w:ascii="Arial Narrow" w:hAnsi="Arial Narrow"/>
                <w:color w:val="auto"/>
                <w:sz w:val="18"/>
              </w:rPr>
              <w:t>el estándares</w:t>
            </w:r>
            <w:proofErr w:type="gramEnd"/>
            <w:r w:rsidRPr="00333D7E">
              <w:rPr>
                <w:rFonts w:ascii="Arial Narrow" w:hAnsi="Arial Narrow"/>
                <w:color w:val="auto"/>
                <w:sz w:val="18"/>
              </w:rPr>
              <w:t xml:space="preserve"> de normas vigentes en la materia.</w:t>
            </w:r>
          </w:p>
        </w:tc>
        <w:tc>
          <w:tcPr>
            <w:tcW w:w="2410" w:type="dxa"/>
            <w:shd w:val="clear" w:color="auto" w:fill="auto"/>
          </w:tcPr>
          <w:p w14:paraId="42AD7D22"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Alta carga laboral en relación al talento humano asignado, que trae como consecuencia el incumplimiento de las actividades de preservación y conservación documental.</w:t>
            </w:r>
          </w:p>
          <w:p w14:paraId="14A64C0F" w14:textId="77777777" w:rsidR="00B45E92" w:rsidRPr="00333D7E" w:rsidRDefault="00B45E92" w:rsidP="002267DF">
            <w:pPr>
              <w:pStyle w:val="Default"/>
              <w:jc w:val="both"/>
              <w:rPr>
                <w:rFonts w:ascii="Arial Narrow" w:hAnsi="Arial Narrow"/>
                <w:color w:val="auto"/>
                <w:sz w:val="18"/>
              </w:rPr>
            </w:pPr>
          </w:p>
          <w:p w14:paraId="4AC09299"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Alta rotación del personal que apoya los procesos archivísticos.</w:t>
            </w:r>
          </w:p>
          <w:p w14:paraId="58C4C56E" w14:textId="77777777" w:rsidR="00B45E92" w:rsidRPr="00333D7E" w:rsidRDefault="00B45E92" w:rsidP="002267DF">
            <w:pPr>
              <w:pStyle w:val="Default"/>
              <w:jc w:val="both"/>
              <w:rPr>
                <w:rFonts w:ascii="Arial Narrow" w:hAnsi="Arial Narrow"/>
                <w:color w:val="auto"/>
                <w:sz w:val="18"/>
              </w:rPr>
            </w:pPr>
          </w:p>
        </w:tc>
        <w:tc>
          <w:tcPr>
            <w:tcW w:w="2551" w:type="dxa"/>
            <w:shd w:val="clear" w:color="auto" w:fill="auto"/>
          </w:tcPr>
          <w:p w14:paraId="0FD7029A"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El supervisor o supervisora del contratista, efectuará seguimiento a los procesos.</w:t>
            </w:r>
          </w:p>
          <w:p w14:paraId="468B882A" w14:textId="77777777" w:rsidR="00B45E92" w:rsidRPr="00333D7E" w:rsidRDefault="00B45E92" w:rsidP="002267DF">
            <w:pPr>
              <w:pStyle w:val="Default"/>
              <w:jc w:val="both"/>
              <w:rPr>
                <w:rFonts w:ascii="Arial Narrow" w:hAnsi="Arial Narrow"/>
                <w:color w:val="auto"/>
                <w:sz w:val="18"/>
              </w:rPr>
            </w:pPr>
          </w:p>
        </w:tc>
        <w:tc>
          <w:tcPr>
            <w:tcW w:w="1807" w:type="dxa"/>
            <w:shd w:val="clear" w:color="auto" w:fill="auto"/>
          </w:tcPr>
          <w:p w14:paraId="71F39244"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Organización de los fondos documentales del Archivo Central de la Contraloría de Bogotá (identificación, organización, clasificación y depuración)</w:t>
            </w:r>
          </w:p>
        </w:tc>
      </w:tr>
      <w:tr w:rsidR="00B45E92" w:rsidRPr="00333D7E" w14:paraId="6C955621" w14:textId="77777777" w:rsidTr="00D34E16">
        <w:trPr>
          <w:trHeight w:val="1890"/>
        </w:trPr>
        <w:tc>
          <w:tcPr>
            <w:tcW w:w="2093" w:type="dxa"/>
            <w:shd w:val="clear" w:color="auto" w:fill="auto"/>
          </w:tcPr>
          <w:p w14:paraId="18DB5509"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En los procesos de cumplimiento con las exigencias en la normatividad vigente, se puede presentar el </w:t>
            </w:r>
            <w:proofErr w:type="gramStart"/>
            <w:r w:rsidRPr="00333D7E">
              <w:rPr>
                <w:rFonts w:ascii="Arial Narrow" w:hAnsi="Arial Narrow"/>
                <w:color w:val="auto"/>
                <w:sz w:val="18"/>
              </w:rPr>
              <w:t>fenómeno  jurídico</w:t>
            </w:r>
            <w:proofErr w:type="gramEnd"/>
            <w:r w:rsidRPr="00333D7E">
              <w:rPr>
                <w:rFonts w:ascii="Arial Narrow" w:hAnsi="Arial Narrow"/>
                <w:color w:val="auto"/>
                <w:sz w:val="18"/>
              </w:rPr>
              <w:t xml:space="preserve"> de prescripción, al no impulsar y realizar dentro de los términos legales las acciones requeridas en materia de la Gestión Documental de la Entidad</w:t>
            </w:r>
          </w:p>
        </w:tc>
        <w:tc>
          <w:tcPr>
            <w:tcW w:w="2410" w:type="dxa"/>
            <w:shd w:val="clear" w:color="auto" w:fill="auto"/>
          </w:tcPr>
          <w:p w14:paraId="315A02F4"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Debido a la alta carga laboral para el personal que se encuentra asignado, lo cual trae como consecuencia el incumplimiento a la Ley 594 de 2000, Ley 1712 de 2014 y a los Decretos 1080 de 2015 y Decreto 1081 de 2015 y las demás normas concordantes y vigentes al proceso de gestión documental.</w:t>
            </w:r>
          </w:p>
        </w:tc>
        <w:tc>
          <w:tcPr>
            <w:tcW w:w="2551" w:type="dxa"/>
            <w:shd w:val="clear" w:color="auto" w:fill="auto"/>
          </w:tcPr>
          <w:p w14:paraId="65300575"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El supervisor o supervisora </w:t>
            </w:r>
            <w:proofErr w:type="gramStart"/>
            <w:r w:rsidRPr="00333D7E">
              <w:rPr>
                <w:rFonts w:ascii="Arial Narrow" w:hAnsi="Arial Narrow"/>
                <w:color w:val="auto"/>
                <w:sz w:val="18"/>
              </w:rPr>
              <w:t>de los contratista</w:t>
            </w:r>
            <w:proofErr w:type="gramEnd"/>
            <w:r w:rsidRPr="00333D7E">
              <w:rPr>
                <w:rFonts w:ascii="Arial Narrow" w:hAnsi="Arial Narrow"/>
                <w:color w:val="auto"/>
                <w:sz w:val="18"/>
              </w:rPr>
              <w:t>, efectuará seguimiento a los procesos</w:t>
            </w:r>
          </w:p>
          <w:p w14:paraId="7E4E49E5" w14:textId="77777777" w:rsidR="00B45E92" w:rsidRPr="00333D7E" w:rsidRDefault="00B45E92" w:rsidP="002267DF">
            <w:pPr>
              <w:pStyle w:val="Default"/>
              <w:jc w:val="both"/>
              <w:rPr>
                <w:rFonts w:ascii="Arial Narrow" w:hAnsi="Arial Narrow"/>
                <w:color w:val="auto"/>
                <w:sz w:val="18"/>
              </w:rPr>
            </w:pPr>
          </w:p>
        </w:tc>
        <w:tc>
          <w:tcPr>
            <w:tcW w:w="1807" w:type="dxa"/>
            <w:shd w:val="clear" w:color="auto" w:fill="auto"/>
          </w:tcPr>
          <w:p w14:paraId="1C75C1B7"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Apoyo al Proceso de Gestión Documental</w:t>
            </w:r>
          </w:p>
        </w:tc>
      </w:tr>
      <w:tr w:rsidR="00B45E92" w:rsidRPr="00333D7E" w14:paraId="2C9FC0CB" w14:textId="77777777" w:rsidTr="00D34E16">
        <w:tc>
          <w:tcPr>
            <w:tcW w:w="2093" w:type="dxa"/>
            <w:shd w:val="clear" w:color="auto" w:fill="auto"/>
          </w:tcPr>
          <w:p w14:paraId="38162939"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Sanciones al Representante Legal por Incumplimiento en la aplicación de </w:t>
            </w:r>
            <w:proofErr w:type="gramStart"/>
            <w:r w:rsidRPr="00333D7E">
              <w:rPr>
                <w:rFonts w:ascii="Arial Narrow" w:hAnsi="Arial Narrow"/>
                <w:color w:val="auto"/>
                <w:sz w:val="18"/>
              </w:rPr>
              <w:t>la  normatividad</w:t>
            </w:r>
            <w:proofErr w:type="gramEnd"/>
            <w:r w:rsidRPr="00333D7E">
              <w:rPr>
                <w:rFonts w:ascii="Arial Narrow" w:hAnsi="Arial Narrow"/>
                <w:color w:val="auto"/>
                <w:sz w:val="18"/>
              </w:rPr>
              <w:t xml:space="preserve"> vigente Resolución 533 de 2015 e instructivo No. 002 de 2015.</w:t>
            </w:r>
          </w:p>
        </w:tc>
        <w:tc>
          <w:tcPr>
            <w:tcW w:w="2410" w:type="dxa"/>
            <w:shd w:val="clear" w:color="auto" w:fill="auto"/>
          </w:tcPr>
          <w:p w14:paraId="453845A6"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Falta de Asesoría y acompañamiento en la adopción de marco conceptual para la preparación y presentación de información financiera y las normas para el reconocimiento, medición, revelación y presentación de los hechos económicos.</w:t>
            </w:r>
          </w:p>
        </w:tc>
        <w:tc>
          <w:tcPr>
            <w:tcW w:w="2551" w:type="dxa"/>
            <w:shd w:val="clear" w:color="auto" w:fill="auto"/>
          </w:tcPr>
          <w:p w14:paraId="1AD4D842"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Contratar profesionales con conocimiento y experticia en el manejo del nuevo marco normativo.</w:t>
            </w:r>
          </w:p>
        </w:tc>
        <w:tc>
          <w:tcPr>
            <w:tcW w:w="1807" w:type="dxa"/>
            <w:shd w:val="clear" w:color="auto" w:fill="auto"/>
          </w:tcPr>
          <w:p w14:paraId="7279257A" w14:textId="77777777" w:rsidR="00B45E92" w:rsidRPr="00333D7E" w:rsidRDefault="00B45E92" w:rsidP="002267DF">
            <w:pPr>
              <w:pStyle w:val="Default"/>
              <w:jc w:val="both"/>
              <w:rPr>
                <w:rFonts w:ascii="Arial Narrow" w:hAnsi="Arial Narrow"/>
                <w:color w:val="auto"/>
                <w:sz w:val="18"/>
              </w:rPr>
            </w:pPr>
            <w:r w:rsidRPr="00333D7E">
              <w:rPr>
                <w:rFonts w:ascii="Arial Narrow" w:hAnsi="Arial Narrow"/>
                <w:color w:val="auto"/>
                <w:sz w:val="18"/>
              </w:rPr>
              <w:t xml:space="preserve">Implementación y Seguimiento a la Transición del Nuevo Marco Normativo Contable bajo Normas Internacionales de Contabilidad del Sector Público </w:t>
            </w:r>
            <w:r w:rsidR="00772AE0">
              <w:rPr>
                <w:rFonts w:ascii="Arial Narrow" w:hAnsi="Arial Narrow"/>
                <w:color w:val="auto"/>
                <w:sz w:val="18"/>
              </w:rPr>
              <w:t>–</w:t>
            </w:r>
            <w:r w:rsidRPr="00333D7E">
              <w:rPr>
                <w:rFonts w:ascii="Arial Narrow" w:hAnsi="Arial Narrow"/>
                <w:color w:val="auto"/>
                <w:sz w:val="18"/>
              </w:rPr>
              <w:t xml:space="preserve"> NICSP.</w:t>
            </w:r>
          </w:p>
        </w:tc>
      </w:tr>
      <w:tr w:rsidR="004E5763" w:rsidRPr="004E5763" w14:paraId="35023B49" w14:textId="77777777" w:rsidTr="00C12CD9">
        <w:trPr>
          <w:trHeight w:val="245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7B3EED0" w14:textId="77777777" w:rsidR="002D41B3" w:rsidRPr="004E5763" w:rsidRDefault="002D41B3" w:rsidP="00221ED9">
            <w:pPr>
              <w:pStyle w:val="Default"/>
              <w:jc w:val="both"/>
              <w:rPr>
                <w:rFonts w:ascii="Arial Narrow" w:hAnsi="Arial Narrow"/>
                <w:color w:val="auto"/>
                <w:sz w:val="18"/>
                <w:szCs w:val="18"/>
              </w:rPr>
            </w:pPr>
          </w:p>
          <w:p w14:paraId="1CDD447B" w14:textId="77777777" w:rsidR="00B45E92" w:rsidRPr="004E5763" w:rsidRDefault="00221ED9" w:rsidP="00221ED9">
            <w:pPr>
              <w:pStyle w:val="Default"/>
              <w:jc w:val="both"/>
              <w:rPr>
                <w:rFonts w:ascii="Arial Narrow" w:hAnsi="Arial Narrow"/>
                <w:color w:val="auto"/>
                <w:sz w:val="18"/>
                <w:highlight w:val="yellow"/>
              </w:rPr>
            </w:pPr>
            <w:r w:rsidRPr="004E5763">
              <w:rPr>
                <w:rFonts w:ascii="Arial Narrow" w:hAnsi="Arial Narrow"/>
                <w:color w:val="auto"/>
                <w:sz w:val="18"/>
                <w:szCs w:val="18"/>
              </w:rPr>
              <w:t xml:space="preserve">Posibilidad de que se prescriban procesos de responsabilidad fiscal </w:t>
            </w:r>
            <w:r w:rsidR="00772AE0">
              <w:rPr>
                <w:rFonts w:ascii="Arial Narrow" w:hAnsi="Arial Narrow"/>
                <w:color w:val="auto"/>
                <w:sz w:val="18"/>
                <w:szCs w:val="18"/>
              </w:rPr>
              <w:t>–</w:t>
            </w:r>
            <w:r w:rsidRPr="004E5763">
              <w:rPr>
                <w:rFonts w:ascii="Arial Narrow" w:hAnsi="Arial Narrow"/>
                <w:color w:val="auto"/>
                <w:sz w:val="18"/>
                <w:szCs w:val="18"/>
              </w:rPr>
              <w:t xml:space="preserve"> PRF</w:t>
            </w:r>
            <w:r w:rsidRPr="004E5763">
              <w:rPr>
                <w:color w:val="auto"/>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98EEE2" w14:textId="77777777" w:rsidR="00B45E92" w:rsidRPr="004E5763" w:rsidRDefault="00221ED9" w:rsidP="002267DF">
            <w:pPr>
              <w:pStyle w:val="Default"/>
              <w:jc w:val="both"/>
              <w:rPr>
                <w:rFonts w:ascii="Arial Narrow" w:hAnsi="Arial Narrow"/>
                <w:color w:val="auto"/>
                <w:sz w:val="18"/>
                <w:szCs w:val="18"/>
                <w:lang w:val="es-419"/>
              </w:rPr>
            </w:pPr>
            <w:r w:rsidRPr="004E5763">
              <w:rPr>
                <w:rFonts w:ascii="Arial Narrow" w:hAnsi="Arial Narrow"/>
                <w:color w:val="auto"/>
                <w:sz w:val="18"/>
                <w:szCs w:val="18"/>
              </w:rPr>
              <w:t>Baja continuidad de los funcionarios que sustancian PRF, por traslados y terminación de contratos</w:t>
            </w:r>
            <w:r w:rsidRPr="004E5763">
              <w:rPr>
                <w:rFonts w:ascii="Arial Narrow" w:hAnsi="Arial Narrow"/>
                <w:color w:val="auto"/>
                <w:sz w:val="18"/>
                <w:szCs w:val="18"/>
                <w:lang w:val="es-419"/>
              </w:rPr>
              <w:t>.</w:t>
            </w:r>
          </w:p>
          <w:p w14:paraId="591149E3" w14:textId="77777777" w:rsidR="002D41B3" w:rsidRPr="004E5763" w:rsidRDefault="002D41B3" w:rsidP="002267DF">
            <w:pPr>
              <w:pStyle w:val="Default"/>
              <w:jc w:val="both"/>
              <w:rPr>
                <w:rFonts w:ascii="Arial Narrow" w:hAnsi="Arial Narrow"/>
                <w:color w:val="auto"/>
                <w:sz w:val="18"/>
                <w:szCs w:val="18"/>
              </w:rPr>
            </w:pPr>
          </w:p>
          <w:p w14:paraId="074C77FD" w14:textId="77777777" w:rsidR="00B902D9" w:rsidRPr="004E5763" w:rsidRDefault="00B902D9" w:rsidP="002267DF">
            <w:pPr>
              <w:pStyle w:val="Default"/>
              <w:jc w:val="both"/>
              <w:rPr>
                <w:rFonts w:ascii="Arial Narrow" w:hAnsi="Arial Narrow"/>
                <w:color w:val="auto"/>
                <w:sz w:val="18"/>
                <w:szCs w:val="18"/>
              </w:rPr>
            </w:pPr>
          </w:p>
          <w:p w14:paraId="1BA3D551" w14:textId="77777777" w:rsidR="00221ED9" w:rsidRPr="004E5763" w:rsidRDefault="002D41B3" w:rsidP="002267DF">
            <w:pPr>
              <w:pStyle w:val="Default"/>
              <w:jc w:val="both"/>
              <w:rPr>
                <w:rFonts w:ascii="Arial Narrow" w:hAnsi="Arial Narrow"/>
                <w:color w:val="auto"/>
                <w:sz w:val="18"/>
                <w:szCs w:val="18"/>
              </w:rPr>
            </w:pPr>
            <w:r w:rsidRPr="004E5763">
              <w:rPr>
                <w:rFonts w:ascii="Arial Narrow" w:hAnsi="Arial Narrow"/>
                <w:color w:val="auto"/>
                <w:sz w:val="18"/>
                <w:szCs w:val="18"/>
              </w:rPr>
              <w:t>Falta de impulso y resolución oportuna del PRF</w:t>
            </w:r>
          </w:p>
          <w:p w14:paraId="773B44F0" w14:textId="77777777" w:rsidR="002D41B3" w:rsidRPr="004E5763" w:rsidRDefault="002D41B3" w:rsidP="002267DF">
            <w:pPr>
              <w:pStyle w:val="Default"/>
              <w:jc w:val="both"/>
              <w:rPr>
                <w:rFonts w:ascii="Arial Narrow" w:hAnsi="Arial Narrow"/>
                <w:color w:val="auto"/>
                <w:sz w:val="18"/>
                <w:szCs w:val="18"/>
              </w:rPr>
            </w:pPr>
          </w:p>
          <w:p w14:paraId="37D09417" w14:textId="77777777" w:rsidR="00B902D9" w:rsidRPr="004E5763" w:rsidRDefault="00B902D9" w:rsidP="002267DF">
            <w:pPr>
              <w:pStyle w:val="Default"/>
              <w:jc w:val="both"/>
              <w:rPr>
                <w:rFonts w:ascii="Arial Narrow" w:hAnsi="Arial Narrow"/>
                <w:color w:val="auto"/>
                <w:sz w:val="18"/>
                <w:szCs w:val="18"/>
              </w:rPr>
            </w:pPr>
          </w:p>
          <w:p w14:paraId="57CDF538" w14:textId="77777777" w:rsidR="00B902D9" w:rsidRPr="004E5763" w:rsidRDefault="00B902D9" w:rsidP="002267DF">
            <w:pPr>
              <w:pStyle w:val="Default"/>
              <w:jc w:val="both"/>
              <w:rPr>
                <w:rFonts w:ascii="Arial Narrow" w:hAnsi="Arial Narrow"/>
                <w:color w:val="auto"/>
                <w:sz w:val="18"/>
                <w:szCs w:val="18"/>
              </w:rPr>
            </w:pPr>
          </w:p>
          <w:p w14:paraId="13454E65" w14:textId="77777777" w:rsidR="002D41B3" w:rsidRPr="004E5763" w:rsidRDefault="002D41B3" w:rsidP="002267DF">
            <w:pPr>
              <w:pStyle w:val="Default"/>
              <w:jc w:val="both"/>
              <w:rPr>
                <w:rFonts w:ascii="Arial Narrow" w:hAnsi="Arial Narrow"/>
                <w:color w:val="auto"/>
                <w:sz w:val="18"/>
                <w:szCs w:val="18"/>
              </w:rPr>
            </w:pPr>
            <w:r w:rsidRPr="004E5763">
              <w:rPr>
                <w:rFonts w:ascii="Arial Narrow" w:hAnsi="Arial Narrow"/>
                <w:color w:val="auto"/>
                <w:sz w:val="18"/>
                <w:szCs w:val="18"/>
              </w:rPr>
              <w:t>Exceso de carga laboral por abogado</w:t>
            </w:r>
          </w:p>
          <w:p w14:paraId="64DD457E" w14:textId="77777777" w:rsidR="002D41B3" w:rsidRPr="004E5763" w:rsidRDefault="002D41B3" w:rsidP="002267DF">
            <w:pPr>
              <w:pStyle w:val="Default"/>
              <w:jc w:val="both"/>
              <w:rPr>
                <w:rFonts w:ascii="Arial Narrow" w:hAnsi="Arial Narrow"/>
                <w:color w:val="auto"/>
                <w:sz w:val="18"/>
                <w:szCs w:val="18"/>
                <w:highlight w:val="yellow"/>
                <w:lang w:val="es-419"/>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BFD395" w14:textId="77777777" w:rsidR="00B45E92" w:rsidRPr="004E5763" w:rsidRDefault="00B83E5B" w:rsidP="002267DF">
            <w:pPr>
              <w:pStyle w:val="Default"/>
              <w:jc w:val="both"/>
              <w:rPr>
                <w:rFonts w:ascii="Arial Narrow" w:hAnsi="Arial Narrow"/>
                <w:color w:val="auto"/>
                <w:sz w:val="18"/>
                <w:szCs w:val="18"/>
              </w:rPr>
            </w:pPr>
            <w:r w:rsidRPr="004E5763">
              <w:rPr>
                <w:rFonts w:ascii="Arial Narrow" w:hAnsi="Arial Narrow"/>
                <w:color w:val="auto"/>
                <w:sz w:val="18"/>
                <w:szCs w:val="18"/>
              </w:rPr>
              <w:t>Realizar seguimiento bimestral al desarrollo y cumplimiento de términos de los PRF en curso, con el fin de evitar el fenómeno de la prescripción.</w:t>
            </w:r>
          </w:p>
          <w:p w14:paraId="3524C8AE" w14:textId="77777777" w:rsidR="00B902D9" w:rsidRPr="004E5763" w:rsidRDefault="00B902D9" w:rsidP="00695E06">
            <w:pPr>
              <w:pStyle w:val="Default"/>
              <w:jc w:val="both"/>
              <w:rPr>
                <w:rFonts w:ascii="Arial Narrow" w:hAnsi="Arial Narrow"/>
                <w:color w:val="auto"/>
                <w:sz w:val="18"/>
                <w:szCs w:val="18"/>
              </w:rPr>
            </w:pPr>
          </w:p>
          <w:p w14:paraId="5F3394F9" w14:textId="77777777" w:rsidR="00695E06" w:rsidRPr="004E5763" w:rsidRDefault="00695E06" w:rsidP="00695E06">
            <w:pPr>
              <w:pStyle w:val="Default"/>
              <w:jc w:val="both"/>
              <w:rPr>
                <w:rFonts w:ascii="Arial Narrow" w:hAnsi="Arial Narrow"/>
                <w:color w:val="auto"/>
                <w:sz w:val="18"/>
                <w:szCs w:val="18"/>
                <w:lang w:val="es-419"/>
              </w:rPr>
            </w:pPr>
            <w:r w:rsidRPr="004E5763">
              <w:rPr>
                <w:rFonts w:ascii="Arial Narrow" w:hAnsi="Arial Narrow"/>
                <w:color w:val="auto"/>
                <w:sz w:val="18"/>
                <w:szCs w:val="18"/>
              </w:rPr>
              <w:t xml:space="preserve">Realizar seguimiento bimestral al desarrollo y cumplimiento de términos de los PRF en curso, con el fin de evitar </w:t>
            </w:r>
            <w:r w:rsidRPr="004E5763">
              <w:rPr>
                <w:rFonts w:ascii="Arial Narrow" w:hAnsi="Arial Narrow"/>
                <w:color w:val="auto"/>
                <w:sz w:val="18"/>
                <w:szCs w:val="18"/>
                <w:lang w:val="es-419"/>
              </w:rPr>
              <w:t>inactividad procesal.</w:t>
            </w:r>
          </w:p>
          <w:p w14:paraId="58E70586" w14:textId="77777777" w:rsidR="00695E06" w:rsidRPr="004E5763" w:rsidRDefault="00695E06" w:rsidP="00695E06">
            <w:pPr>
              <w:pStyle w:val="Default"/>
              <w:jc w:val="both"/>
              <w:rPr>
                <w:rFonts w:ascii="Arial Narrow" w:hAnsi="Arial Narrow"/>
                <w:color w:val="auto"/>
                <w:sz w:val="18"/>
                <w:szCs w:val="18"/>
                <w:lang w:val="es-419"/>
              </w:rPr>
            </w:pPr>
          </w:p>
          <w:p w14:paraId="31CBC331" w14:textId="77777777" w:rsidR="00B83E5B" w:rsidRPr="004E5763" w:rsidRDefault="00093337" w:rsidP="00C12CD9">
            <w:pPr>
              <w:pStyle w:val="Default"/>
              <w:jc w:val="both"/>
              <w:rPr>
                <w:rFonts w:ascii="Arial Narrow" w:hAnsi="Arial Narrow"/>
                <w:color w:val="auto"/>
                <w:sz w:val="18"/>
                <w:szCs w:val="18"/>
                <w:highlight w:val="yellow"/>
              </w:rPr>
            </w:pPr>
            <w:r w:rsidRPr="004E5763">
              <w:rPr>
                <w:rFonts w:ascii="Arial Narrow" w:hAnsi="Arial Narrow"/>
                <w:color w:val="auto"/>
                <w:sz w:val="18"/>
                <w:szCs w:val="18"/>
              </w:rPr>
              <w:t xml:space="preserve">Realizar seguimiento bimestral al desarrollo y cumplimiento de términos de los PRF en curso, con el fin de </w:t>
            </w:r>
            <w:r w:rsidR="00614EED" w:rsidRPr="004E5763">
              <w:rPr>
                <w:rFonts w:ascii="Arial Narrow" w:hAnsi="Arial Narrow"/>
                <w:color w:val="auto"/>
                <w:sz w:val="18"/>
                <w:szCs w:val="18"/>
                <w:lang w:val="es-419"/>
              </w:rPr>
              <w:t xml:space="preserve">verificar la carga laboral y el cumplimiento de </w:t>
            </w:r>
            <w:r w:rsidR="00B902D9" w:rsidRPr="004E5763">
              <w:rPr>
                <w:rFonts w:ascii="Arial Narrow" w:hAnsi="Arial Narrow"/>
                <w:color w:val="auto"/>
                <w:sz w:val="18"/>
                <w:szCs w:val="18"/>
                <w:lang w:val="es-419"/>
              </w:rPr>
              <w:t>términos.</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10BFCA6" w14:textId="77777777" w:rsidR="00025FE2" w:rsidRPr="004E5763" w:rsidRDefault="00025FE2" w:rsidP="00025FE2">
            <w:pPr>
              <w:jc w:val="both"/>
              <w:rPr>
                <w:rFonts w:ascii="Arial Narrow" w:hAnsi="Arial Narrow" w:cs="Arial"/>
                <w:sz w:val="18"/>
                <w:szCs w:val="18"/>
                <w:lang w:val="es-419"/>
              </w:rPr>
            </w:pPr>
            <w:r w:rsidRPr="004E5763">
              <w:rPr>
                <w:rFonts w:ascii="Arial Narrow" w:hAnsi="Arial Narrow" w:cs="Arial"/>
                <w:sz w:val="18"/>
                <w:szCs w:val="18"/>
                <w:lang w:val="es-419"/>
              </w:rPr>
              <w:t xml:space="preserve">1459 </w:t>
            </w:r>
            <w:proofErr w:type="gramStart"/>
            <w:r w:rsidRPr="004E5763">
              <w:rPr>
                <w:rFonts w:ascii="Arial Narrow" w:hAnsi="Arial Narrow" w:cs="Arial"/>
                <w:sz w:val="18"/>
                <w:szCs w:val="18"/>
                <w:lang w:val="es-419"/>
              </w:rPr>
              <w:t>Procesos</w:t>
            </w:r>
            <w:proofErr w:type="gramEnd"/>
            <w:r w:rsidRPr="004E5763">
              <w:rPr>
                <w:rFonts w:ascii="Arial Narrow" w:hAnsi="Arial Narrow" w:cs="Arial"/>
                <w:sz w:val="18"/>
                <w:szCs w:val="18"/>
                <w:lang w:val="es-419"/>
              </w:rPr>
              <w:t xml:space="preserve"> de Responsabilidad Fiscal que adelanta la Contraloría de Bogotá D.C., para dar el impulso procesal oportuno y evitar la inactividad procesal y en consecuencia el acaecimiento del fenómeno jurídico de la prescripción. En cumplimiento de las leyes y procedimiento vigentes.</w:t>
            </w:r>
            <w:r w:rsidRPr="004E5763">
              <w:rPr>
                <w:rStyle w:val="Refdenotaalpie"/>
                <w:rFonts w:ascii="Arial Narrow" w:hAnsi="Arial Narrow" w:cs="Arial"/>
                <w:sz w:val="18"/>
                <w:szCs w:val="18"/>
                <w:lang w:val="es-419"/>
              </w:rPr>
              <w:footnoteReference w:id="12"/>
            </w:r>
            <w:r w:rsidRPr="004E5763">
              <w:rPr>
                <w:rFonts w:ascii="Arial Narrow" w:hAnsi="Arial Narrow" w:cs="Arial"/>
                <w:sz w:val="18"/>
                <w:szCs w:val="18"/>
                <w:lang w:val="es-419"/>
              </w:rPr>
              <w:t xml:space="preserve"> </w:t>
            </w:r>
          </w:p>
          <w:p w14:paraId="73E861F0" w14:textId="77777777" w:rsidR="00B45E92" w:rsidRPr="004E5763" w:rsidRDefault="00B45E92" w:rsidP="002267DF">
            <w:pPr>
              <w:pStyle w:val="Default"/>
              <w:jc w:val="both"/>
              <w:rPr>
                <w:rFonts w:ascii="Arial Narrow" w:hAnsi="Arial Narrow"/>
                <w:color w:val="auto"/>
                <w:sz w:val="18"/>
                <w:szCs w:val="18"/>
                <w:highlight w:val="yellow"/>
              </w:rPr>
            </w:pPr>
          </w:p>
        </w:tc>
      </w:tr>
      <w:tr w:rsidR="000D12D2" w:rsidRPr="00690738" w14:paraId="7BC803DE" w14:textId="77777777" w:rsidTr="00D34E16">
        <w:tc>
          <w:tcPr>
            <w:tcW w:w="2093" w:type="dxa"/>
            <w:shd w:val="clear" w:color="auto" w:fill="auto"/>
          </w:tcPr>
          <w:p w14:paraId="31A9262E" w14:textId="77777777" w:rsidR="00C12CD9" w:rsidRDefault="00C12CD9" w:rsidP="000D12D2">
            <w:pPr>
              <w:pStyle w:val="Default"/>
              <w:jc w:val="both"/>
              <w:rPr>
                <w:rFonts w:ascii="Arial Narrow" w:hAnsi="Arial Narrow"/>
                <w:color w:val="auto"/>
                <w:sz w:val="18"/>
              </w:rPr>
            </w:pPr>
          </w:p>
          <w:p w14:paraId="412A7134" w14:textId="77777777" w:rsidR="000D12D2" w:rsidRPr="00690738" w:rsidRDefault="000D12D2" w:rsidP="000D12D2">
            <w:pPr>
              <w:pStyle w:val="Default"/>
              <w:jc w:val="both"/>
              <w:rPr>
                <w:rFonts w:ascii="Arial Narrow" w:hAnsi="Arial Narrow"/>
                <w:color w:val="auto"/>
                <w:sz w:val="18"/>
              </w:rPr>
            </w:pPr>
            <w:r w:rsidRPr="00690738">
              <w:rPr>
                <w:rFonts w:ascii="Arial Narrow" w:hAnsi="Arial Narrow"/>
                <w:color w:val="auto"/>
                <w:sz w:val="18"/>
              </w:rPr>
              <w:t>En los procesos de auditoría se puede operar incumplimiento al no impulsar dentro de los términos legales éstos.</w:t>
            </w:r>
          </w:p>
        </w:tc>
        <w:tc>
          <w:tcPr>
            <w:tcW w:w="2410" w:type="dxa"/>
            <w:shd w:val="clear" w:color="auto" w:fill="auto"/>
          </w:tcPr>
          <w:p w14:paraId="14459E1A" w14:textId="77777777" w:rsidR="00C12CD9" w:rsidRDefault="00C12CD9" w:rsidP="000D12D2">
            <w:pPr>
              <w:pStyle w:val="Default"/>
              <w:jc w:val="both"/>
              <w:rPr>
                <w:rFonts w:ascii="Arial Narrow" w:hAnsi="Arial Narrow"/>
                <w:color w:val="auto"/>
                <w:sz w:val="18"/>
                <w:szCs w:val="18"/>
              </w:rPr>
            </w:pPr>
          </w:p>
          <w:p w14:paraId="4DCF067D" w14:textId="77777777" w:rsidR="000D12D2" w:rsidRPr="00690738" w:rsidRDefault="000D12D2" w:rsidP="000D12D2">
            <w:pPr>
              <w:pStyle w:val="Default"/>
              <w:jc w:val="both"/>
              <w:rPr>
                <w:rFonts w:ascii="Arial Narrow" w:hAnsi="Arial Narrow"/>
                <w:color w:val="auto"/>
                <w:sz w:val="18"/>
                <w:szCs w:val="18"/>
              </w:rPr>
            </w:pPr>
            <w:r w:rsidRPr="00690738">
              <w:rPr>
                <w:rFonts w:ascii="Arial Narrow" w:hAnsi="Arial Narrow"/>
                <w:color w:val="auto"/>
                <w:sz w:val="18"/>
                <w:szCs w:val="18"/>
              </w:rPr>
              <w:t>Alta carga laboral en relación al talento humano asignado, que trae como consecuencia menor cobertura.</w:t>
            </w:r>
          </w:p>
          <w:p w14:paraId="1A38C859" w14:textId="77777777" w:rsidR="000D12D2" w:rsidRPr="00690738" w:rsidRDefault="000D12D2" w:rsidP="000D12D2">
            <w:pPr>
              <w:pStyle w:val="Default"/>
              <w:jc w:val="both"/>
              <w:rPr>
                <w:rFonts w:ascii="Arial Narrow" w:hAnsi="Arial Narrow"/>
                <w:color w:val="auto"/>
                <w:sz w:val="18"/>
                <w:szCs w:val="18"/>
              </w:rPr>
            </w:pPr>
          </w:p>
        </w:tc>
        <w:tc>
          <w:tcPr>
            <w:tcW w:w="2551" w:type="dxa"/>
            <w:shd w:val="clear" w:color="auto" w:fill="auto"/>
          </w:tcPr>
          <w:p w14:paraId="0F6AB722" w14:textId="77777777" w:rsidR="00C12CD9" w:rsidRDefault="00C12CD9" w:rsidP="000D12D2">
            <w:pPr>
              <w:pStyle w:val="Default"/>
              <w:jc w:val="both"/>
              <w:rPr>
                <w:rFonts w:ascii="Arial Narrow" w:hAnsi="Arial Narrow"/>
                <w:color w:val="auto"/>
                <w:sz w:val="18"/>
              </w:rPr>
            </w:pPr>
          </w:p>
          <w:p w14:paraId="0C003AB1" w14:textId="77777777" w:rsidR="000D12D2" w:rsidRPr="00690738" w:rsidRDefault="000D12D2" w:rsidP="000D12D2">
            <w:pPr>
              <w:pStyle w:val="Default"/>
              <w:jc w:val="both"/>
              <w:rPr>
                <w:rFonts w:ascii="Arial Narrow" w:hAnsi="Arial Narrow"/>
                <w:color w:val="auto"/>
                <w:sz w:val="18"/>
              </w:rPr>
            </w:pPr>
            <w:r w:rsidRPr="00690738">
              <w:rPr>
                <w:rFonts w:ascii="Arial Narrow" w:hAnsi="Arial Narrow"/>
                <w:color w:val="auto"/>
                <w:sz w:val="18"/>
              </w:rPr>
              <w:t>El supervisor o supervisora de los contratistas, efectuará seguimiento a las actividades contractuales establecidas.</w:t>
            </w:r>
          </w:p>
          <w:p w14:paraId="7FD859A2" w14:textId="77777777" w:rsidR="000D12D2" w:rsidRPr="00690738" w:rsidRDefault="000D12D2" w:rsidP="000D12D2">
            <w:pPr>
              <w:pStyle w:val="Default"/>
              <w:jc w:val="both"/>
              <w:rPr>
                <w:rFonts w:ascii="Arial Narrow" w:hAnsi="Arial Narrow"/>
                <w:color w:val="auto"/>
                <w:sz w:val="18"/>
              </w:rPr>
            </w:pPr>
          </w:p>
        </w:tc>
        <w:tc>
          <w:tcPr>
            <w:tcW w:w="1807" w:type="dxa"/>
            <w:shd w:val="clear" w:color="auto" w:fill="auto"/>
          </w:tcPr>
          <w:p w14:paraId="29F3AB0B" w14:textId="77777777" w:rsidR="00C12CD9" w:rsidRDefault="00C12CD9" w:rsidP="000D12D2">
            <w:pPr>
              <w:pStyle w:val="Default"/>
              <w:jc w:val="both"/>
              <w:rPr>
                <w:rFonts w:ascii="Arial Narrow" w:hAnsi="Arial Narrow"/>
                <w:color w:val="auto"/>
                <w:sz w:val="18"/>
              </w:rPr>
            </w:pPr>
          </w:p>
          <w:p w14:paraId="03F57CF9" w14:textId="77777777" w:rsidR="000D12D2" w:rsidRPr="00690738" w:rsidRDefault="000D12D2" w:rsidP="000D12D2">
            <w:pPr>
              <w:pStyle w:val="Default"/>
              <w:jc w:val="both"/>
              <w:rPr>
                <w:rFonts w:ascii="Arial Narrow" w:hAnsi="Arial Narrow"/>
                <w:color w:val="auto"/>
                <w:sz w:val="18"/>
              </w:rPr>
            </w:pPr>
            <w:r w:rsidRPr="00690738">
              <w:rPr>
                <w:rFonts w:ascii="Arial Narrow" w:hAnsi="Arial Narrow"/>
                <w:color w:val="auto"/>
                <w:sz w:val="18"/>
              </w:rPr>
              <w:t>80% de las necesidades de personal cubiertas</w:t>
            </w:r>
            <w:r w:rsidRPr="00690738" w:rsidDel="003A5D35">
              <w:rPr>
                <w:rFonts w:ascii="Arial Narrow" w:hAnsi="Arial Narrow"/>
                <w:color w:val="auto"/>
                <w:sz w:val="18"/>
              </w:rPr>
              <w:t xml:space="preserve"> </w:t>
            </w:r>
          </w:p>
        </w:tc>
      </w:tr>
    </w:tbl>
    <w:p w14:paraId="43494A51" w14:textId="77777777" w:rsidR="000D12D2" w:rsidRPr="00690738" w:rsidRDefault="000D12D2" w:rsidP="00B45E92">
      <w:pPr>
        <w:pStyle w:val="Ttulo1"/>
        <w:rPr>
          <w:sz w:val="20"/>
          <w:szCs w:val="22"/>
        </w:rPr>
      </w:pPr>
    </w:p>
    <w:p w14:paraId="6DB4EA34" w14:textId="77777777" w:rsidR="00B45E92" w:rsidRPr="002A7B7C" w:rsidRDefault="00B45E92" w:rsidP="00B45E92">
      <w:pPr>
        <w:pStyle w:val="Ttulo1"/>
        <w:rPr>
          <w:sz w:val="22"/>
          <w:szCs w:val="22"/>
        </w:rPr>
      </w:pPr>
      <w:bookmarkStart w:id="5" w:name="_Toc19619327"/>
      <w:r w:rsidRPr="004E5763">
        <w:rPr>
          <w:sz w:val="22"/>
          <w:szCs w:val="22"/>
        </w:rPr>
        <w:t>6. METAS DEL PROYECTO:</w:t>
      </w:r>
      <w:bookmarkEnd w:id="5"/>
    </w:p>
    <w:p w14:paraId="5089B27E" w14:textId="77777777" w:rsidR="00B45E92" w:rsidRPr="00FE74C6" w:rsidRDefault="00B45E92" w:rsidP="00B45E92">
      <w:pPr>
        <w:jc w:val="both"/>
        <w:rPr>
          <w:rFonts w:ascii="Arial Narrow" w:hAnsi="Arial Narrow" w:cs="Arial"/>
          <w:b/>
          <w:lang w:val="es-ES_tradnl"/>
        </w:rPr>
      </w:pPr>
    </w:p>
    <w:p w14:paraId="4D91714D" w14:textId="77777777" w:rsidR="00B45E92" w:rsidRDefault="00B45E92" w:rsidP="00B45E92">
      <w:pPr>
        <w:jc w:val="both"/>
        <w:rPr>
          <w:rFonts w:ascii="Arial Narrow" w:hAnsi="Arial Narrow" w:cs="Arial"/>
        </w:rPr>
      </w:pPr>
      <w:r w:rsidRPr="00FE74C6">
        <w:rPr>
          <w:rFonts w:ascii="Arial Narrow" w:hAnsi="Arial Narrow" w:cs="Arial"/>
        </w:rPr>
        <w:t>Las metas identificadas para dar cumplimiento a los objetivos del proyecto son:</w:t>
      </w:r>
    </w:p>
    <w:tbl>
      <w:tblPr>
        <w:tblW w:w="9448" w:type="dxa"/>
        <w:tblInd w:w="-72" w:type="dxa"/>
        <w:tblCellMar>
          <w:left w:w="70" w:type="dxa"/>
          <w:right w:w="70" w:type="dxa"/>
        </w:tblCellMar>
        <w:tblLook w:val="04A0" w:firstRow="1" w:lastRow="0" w:firstColumn="1" w:lastColumn="0" w:noHBand="0" w:noVBand="1"/>
      </w:tblPr>
      <w:tblGrid>
        <w:gridCol w:w="9448"/>
      </w:tblGrid>
      <w:tr w:rsidR="00B45E92" w:rsidRPr="00312158" w14:paraId="290DC517" w14:textId="77777777" w:rsidTr="00FE3C71">
        <w:trPr>
          <w:trHeight w:val="244"/>
        </w:trPr>
        <w:tc>
          <w:tcPr>
            <w:tcW w:w="9448"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FB47588" w14:textId="77777777" w:rsidR="00B45E92" w:rsidRPr="005902B5" w:rsidRDefault="00B45E92" w:rsidP="002267DF">
            <w:pPr>
              <w:jc w:val="both"/>
              <w:rPr>
                <w:rFonts w:ascii="Arial Narrow" w:hAnsi="Arial Narrow" w:cs="Arial"/>
                <w:b/>
                <w:bCs/>
                <w:color w:val="000000"/>
                <w:sz w:val="16"/>
                <w:szCs w:val="18"/>
              </w:rPr>
            </w:pPr>
            <w:r w:rsidRPr="005902B5">
              <w:rPr>
                <w:rFonts w:ascii="Arial Narrow" w:hAnsi="Arial Narrow" w:cs="Arial"/>
                <w:b/>
                <w:bCs/>
                <w:color w:val="000000"/>
                <w:sz w:val="16"/>
                <w:szCs w:val="18"/>
              </w:rPr>
              <w:t xml:space="preserve">PROYECTO DE INVERSION 1195: FORTALECIMIENTO DEL SISTEMA INTEGRADO DE GESTION </w:t>
            </w:r>
            <w:proofErr w:type="gramStart"/>
            <w:r w:rsidRPr="005902B5">
              <w:rPr>
                <w:rFonts w:ascii="Arial Narrow" w:hAnsi="Arial Narrow" w:cs="Arial"/>
                <w:b/>
                <w:bCs/>
                <w:color w:val="000000"/>
                <w:sz w:val="16"/>
                <w:szCs w:val="18"/>
              </w:rPr>
              <w:t>Y  DE</w:t>
            </w:r>
            <w:proofErr w:type="gramEnd"/>
            <w:r w:rsidRPr="005902B5">
              <w:rPr>
                <w:rFonts w:ascii="Arial Narrow" w:hAnsi="Arial Narrow" w:cs="Arial"/>
                <w:b/>
                <w:bCs/>
                <w:color w:val="000000"/>
                <w:sz w:val="16"/>
                <w:szCs w:val="18"/>
              </w:rPr>
              <w:t xml:space="preserve"> LA CAPACIDAD INSTITUCIONAL</w:t>
            </w:r>
          </w:p>
        </w:tc>
      </w:tr>
      <w:tr w:rsidR="00B45E92" w:rsidRPr="00C90F9A" w14:paraId="380DAC70" w14:textId="77777777" w:rsidTr="00FE3C71">
        <w:trPr>
          <w:trHeight w:val="33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4EBF4D" w14:textId="77777777" w:rsidR="00B45E92" w:rsidRPr="00B65F12" w:rsidRDefault="00B45E92" w:rsidP="005902B5">
            <w:pPr>
              <w:jc w:val="both"/>
              <w:rPr>
                <w:rFonts w:ascii="Arial Narrow" w:hAnsi="Arial Narrow" w:cs="Arial"/>
                <w:color w:val="000000"/>
                <w:sz w:val="18"/>
              </w:rPr>
            </w:pPr>
            <w:r w:rsidRPr="00B65F12">
              <w:rPr>
                <w:rFonts w:ascii="Arial Narrow" w:hAnsi="Arial Narrow" w:cs="Arial"/>
                <w:b/>
                <w:bCs/>
                <w:color w:val="000000"/>
                <w:sz w:val="18"/>
                <w:u w:val="single"/>
              </w:rPr>
              <w:t>META 1:</w:t>
            </w:r>
            <w:r w:rsidRPr="00B65F12">
              <w:rPr>
                <w:rFonts w:ascii="Arial Narrow" w:hAnsi="Arial Narrow" w:cs="Arial"/>
                <w:color w:val="000000"/>
                <w:sz w:val="18"/>
              </w:rPr>
              <w:t xml:space="preserve"> Desarrollar y ejecutar estrategias para fortalecer el Sistema Integrado de Gestión – SIG en la Contraloría de Bogotá D.C.</w:t>
            </w:r>
          </w:p>
        </w:tc>
      </w:tr>
      <w:tr w:rsidR="00B45E92" w:rsidRPr="00C90F9A" w14:paraId="48CB9CAC" w14:textId="77777777"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14:paraId="7F9D18C1" w14:textId="77777777" w:rsidR="00B45E92" w:rsidRPr="00B65F12" w:rsidRDefault="00B45E92" w:rsidP="002267DF">
            <w:pPr>
              <w:jc w:val="both"/>
              <w:rPr>
                <w:rFonts w:ascii="Arial Narrow" w:hAnsi="Arial Narrow" w:cs="Arial"/>
                <w:color w:val="000000"/>
                <w:sz w:val="18"/>
              </w:rPr>
            </w:pPr>
          </w:p>
        </w:tc>
      </w:tr>
      <w:tr w:rsidR="00B45E92" w:rsidRPr="00C90F9A" w14:paraId="136C0C7F" w14:textId="77777777" w:rsidTr="00FE3C71">
        <w:trPr>
          <w:trHeight w:val="276"/>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46565D" w14:textId="77777777" w:rsidR="00B45E92" w:rsidRPr="00B65F12" w:rsidRDefault="00B45E92" w:rsidP="005902B5">
            <w:pPr>
              <w:jc w:val="both"/>
              <w:rPr>
                <w:rFonts w:ascii="Arial Narrow" w:hAnsi="Arial Narrow" w:cs="Arial"/>
                <w:color w:val="000000"/>
                <w:sz w:val="18"/>
              </w:rPr>
            </w:pPr>
            <w:r w:rsidRPr="00B65F12">
              <w:rPr>
                <w:rFonts w:ascii="Arial Narrow" w:hAnsi="Arial Narrow" w:cs="Arial"/>
                <w:b/>
                <w:bCs/>
                <w:color w:val="000000"/>
                <w:sz w:val="18"/>
                <w:u w:val="single"/>
              </w:rPr>
              <w:t>META 2</w:t>
            </w:r>
            <w:r w:rsidR="005902B5" w:rsidRPr="00B65F12">
              <w:rPr>
                <w:rFonts w:ascii="Arial Narrow" w:hAnsi="Arial Narrow" w:cs="Arial"/>
                <w:b/>
                <w:bCs/>
                <w:color w:val="000000"/>
                <w:sz w:val="18"/>
                <w:u w:val="single"/>
              </w:rPr>
              <w:t>:</w:t>
            </w:r>
            <w:r w:rsidR="005902B5" w:rsidRPr="00B65F12">
              <w:rPr>
                <w:rFonts w:ascii="Arial Narrow" w:hAnsi="Arial Narrow" w:cs="Arial"/>
                <w:color w:val="000000"/>
                <w:sz w:val="18"/>
              </w:rPr>
              <w:t xml:space="preserve"> </w:t>
            </w:r>
            <w:r w:rsidR="005902B5">
              <w:rPr>
                <w:rFonts w:ascii="Arial Narrow" w:hAnsi="Arial Narrow" w:cs="Arial"/>
                <w:color w:val="000000"/>
                <w:sz w:val="18"/>
              </w:rPr>
              <w:t>Implementar</w:t>
            </w:r>
            <w:r w:rsidRPr="00B65F12">
              <w:rPr>
                <w:rFonts w:ascii="Arial Narrow" w:hAnsi="Arial Narrow" w:cs="Arial"/>
                <w:color w:val="000000"/>
                <w:sz w:val="18"/>
              </w:rPr>
              <w:t xml:space="preserve"> los programas ambientales establecidos en el Plan Institucional de Gestión Ambiental PIGA.</w:t>
            </w:r>
          </w:p>
        </w:tc>
      </w:tr>
      <w:tr w:rsidR="00B45E92" w:rsidRPr="00C90F9A" w14:paraId="27888C65" w14:textId="77777777"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14:paraId="33282E64" w14:textId="77777777" w:rsidR="00B45E92" w:rsidRPr="00B65F12" w:rsidRDefault="00B45E92" w:rsidP="002267DF">
            <w:pPr>
              <w:jc w:val="both"/>
              <w:rPr>
                <w:rFonts w:ascii="Arial Narrow" w:hAnsi="Arial Narrow" w:cs="Arial"/>
                <w:color w:val="000000"/>
                <w:sz w:val="18"/>
              </w:rPr>
            </w:pPr>
          </w:p>
        </w:tc>
      </w:tr>
      <w:tr w:rsidR="00B45E92" w:rsidRPr="00C90F9A" w14:paraId="656E974E" w14:textId="77777777" w:rsidTr="00FE3C71">
        <w:trPr>
          <w:trHeight w:val="276"/>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7EBEE8" w14:textId="77777777" w:rsidR="00B45E92" w:rsidRPr="00B65F12" w:rsidRDefault="00B45E92" w:rsidP="005902B5">
            <w:pPr>
              <w:jc w:val="both"/>
              <w:rPr>
                <w:rFonts w:ascii="Arial Narrow" w:hAnsi="Arial Narrow" w:cs="Arial"/>
                <w:color w:val="000000"/>
                <w:sz w:val="18"/>
              </w:rPr>
            </w:pPr>
            <w:r w:rsidRPr="00B65F12">
              <w:rPr>
                <w:rFonts w:ascii="Arial Narrow" w:hAnsi="Arial Narrow" w:cs="Arial"/>
                <w:b/>
                <w:bCs/>
                <w:color w:val="000000"/>
                <w:sz w:val="18"/>
                <w:u w:val="single"/>
              </w:rPr>
              <w:t>META 3:</w:t>
            </w:r>
            <w:r w:rsidRPr="00B65F12">
              <w:rPr>
                <w:rFonts w:ascii="Arial Narrow" w:hAnsi="Arial Narrow" w:cs="Arial"/>
                <w:color w:val="000000"/>
                <w:sz w:val="18"/>
              </w:rPr>
              <w:t xml:space="preserve">  Intervenir el acervo documental de la Contraloría de Bogotá D.C. (Identificación, Organización, Clasificación y Depuración)</w:t>
            </w:r>
          </w:p>
        </w:tc>
      </w:tr>
      <w:tr w:rsidR="00B45E92" w:rsidRPr="00C90F9A" w14:paraId="0DF690EA" w14:textId="77777777"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14:paraId="5EAF810C" w14:textId="77777777" w:rsidR="00B45E92" w:rsidRPr="00B65F12" w:rsidRDefault="00B45E92" w:rsidP="002267DF">
            <w:pPr>
              <w:jc w:val="both"/>
              <w:rPr>
                <w:rFonts w:ascii="Arial Narrow" w:hAnsi="Arial Narrow" w:cs="Arial"/>
                <w:color w:val="000000"/>
                <w:sz w:val="18"/>
              </w:rPr>
            </w:pPr>
          </w:p>
        </w:tc>
      </w:tr>
      <w:tr w:rsidR="00B45E92" w:rsidRPr="00C90F9A" w14:paraId="01A0E8EA" w14:textId="77777777" w:rsidTr="00FE3C71">
        <w:trPr>
          <w:trHeight w:val="276"/>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221588" w14:textId="77777777" w:rsidR="002B41AC" w:rsidRPr="00B65F12" w:rsidRDefault="00B45E92" w:rsidP="002267DF">
            <w:pPr>
              <w:jc w:val="both"/>
              <w:rPr>
                <w:rFonts w:ascii="Arial Narrow" w:hAnsi="Arial Narrow" w:cs="Arial"/>
                <w:color w:val="000000"/>
                <w:sz w:val="18"/>
              </w:rPr>
            </w:pPr>
            <w:r w:rsidRPr="00B65F12">
              <w:rPr>
                <w:rFonts w:ascii="Arial Narrow" w:hAnsi="Arial Narrow" w:cs="Arial"/>
                <w:b/>
                <w:bCs/>
                <w:color w:val="000000"/>
                <w:sz w:val="18"/>
                <w:u w:val="single"/>
              </w:rPr>
              <w:t>META 4:</w:t>
            </w:r>
            <w:r w:rsidRPr="00B65F12">
              <w:rPr>
                <w:rFonts w:ascii="Arial Narrow" w:hAnsi="Arial Narrow" w:cs="Arial"/>
                <w:color w:val="000000"/>
                <w:sz w:val="18"/>
              </w:rPr>
              <w:t xml:space="preserve"> Implementación y Seguimiento a la Transición del Nuevo Marco Normativo Contable bajo Normas Internacionales de Contabilidad del Sector Público-NICSP.</w:t>
            </w:r>
          </w:p>
        </w:tc>
      </w:tr>
      <w:tr w:rsidR="00B45E92" w:rsidRPr="00C90F9A" w14:paraId="3A38E4DD" w14:textId="77777777"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14:paraId="1513F8B5" w14:textId="77777777" w:rsidR="00B45E92" w:rsidRPr="00B65F12" w:rsidRDefault="00B45E92" w:rsidP="002267DF">
            <w:pPr>
              <w:jc w:val="both"/>
              <w:rPr>
                <w:rFonts w:ascii="Arial Narrow" w:hAnsi="Arial Narrow" w:cs="Arial"/>
                <w:color w:val="000000"/>
                <w:sz w:val="18"/>
              </w:rPr>
            </w:pPr>
          </w:p>
        </w:tc>
      </w:tr>
      <w:tr w:rsidR="00B45E92" w:rsidRPr="00C90F9A" w14:paraId="1E8CE0AE" w14:textId="77777777"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B0BE9A" w14:textId="77777777" w:rsidR="00B45E92" w:rsidRPr="00B65F12" w:rsidRDefault="00B45E92" w:rsidP="00FE3C71">
            <w:pPr>
              <w:rPr>
                <w:rFonts w:ascii="Arial Narrow" w:hAnsi="Arial Narrow" w:cs="Arial"/>
                <w:color w:val="000000"/>
                <w:sz w:val="18"/>
              </w:rPr>
            </w:pPr>
            <w:r w:rsidRPr="004E5763">
              <w:rPr>
                <w:rFonts w:ascii="Arial Narrow" w:hAnsi="Arial Narrow" w:cs="Arial"/>
                <w:b/>
                <w:bCs/>
                <w:color w:val="000000"/>
                <w:sz w:val="18"/>
                <w:u w:val="single"/>
              </w:rPr>
              <w:t>META 5:</w:t>
            </w:r>
            <w:r w:rsidRPr="004E5763">
              <w:rPr>
                <w:rFonts w:ascii="Arial Narrow" w:hAnsi="Arial Narrow" w:cs="Arial"/>
                <w:color w:val="000000"/>
                <w:sz w:val="18"/>
              </w:rPr>
              <w:t xml:space="preserve"> </w:t>
            </w:r>
            <w:r w:rsidR="00B118FE" w:rsidRPr="004E5763">
              <w:rPr>
                <w:rFonts w:ascii="Arial Narrow" w:hAnsi="Arial Narrow" w:cs="Arial"/>
                <w:color w:val="000000"/>
                <w:sz w:val="18"/>
              </w:rPr>
              <w:t>Apoyar el 100% de los Procesos de Responsabilidad Fiscal.</w:t>
            </w:r>
          </w:p>
        </w:tc>
      </w:tr>
      <w:tr w:rsidR="00B45E92" w:rsidRPr="00C90F9A" w14:paraId="5A4EE092" w14:textId="77777777"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14:paraId="1D9438AC" w14:textId="77777777" w:rsidR="00B45E92" w:rsidRPr="00B65F12" w:rsidRDefault="00B45E92" w:rsidP="002267DF">
            <w:pPr>
              <w:jc w:val="both"/>
              <w:rPr>
                <w:rFonts w:ascii="Arial Narrow" w:hAnsi="Arial Narrow" w:cs="Arial"/>
                <w:color w:val="000000"/>
                <w:sz w:val="18"/>
              </w:rPr>
            </w:pPr>
          </w:p>
        </w:tc>
      </w:tr>
      <w:tr w:rsidR="005902B5" w:rsidRPr="00C90F9A" w14:paraId="62E6ADB3" w14:textId="77777777"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0A22D3" w14:textId="77777777" w:rsidR="005902B5" w:rsidRPr="00B65F12" w:rsidRDefault="005902B5" w:rsidP="0059492D">
            <w:pPr>
              <w:jc w:val="both"/>
              <w:rPr>
                <w:rFonts w:ascii="Arial Narrow" w:hAnsi="Arial Narrow" w:cs="Arial"/>
                <w:color w:val="000000"/>
                <w:sz w:val="18"/>
              </w:rPr>
            </w:pPr>
            <w:r w:rsidRPr="00B65F12">
              <w:rPr>
                <w:rFonts w:ascii="Arial Narrow" w:hAnsi="Arial Narrow" w:cs="Arial"/>
                <w:b/>
                <w:color w:val="000000"/>
                <w:sz w:val="18"/>
                <w:u w:val="single"/>
              </w:rPr>
              <w:t>META 6</w:t>
            </w:r>
            <w:r w:rsidRPr="00B65F12">
              <w:rPr>
                <w:rFonts w:ascii="Arial Narrow" w:hAnsi="Arial Narrow" w:cs="Arial"/>
                <w:color w:val="000000"/>
                <w:sz w:val="18"/>
              </w:rPr>
              <w:t>: Apoyar el Proceso de Vigilancia y Control a la Gestión Fiscal.</w:t>
            </w:r>
          </w:p>
        </w:tc>
      </w:tr>
      <w:tr w:rsidR="005902B5" w:rsidRPr="00C90F9A" w14:paraId="676BBF7C" w14:textId="77777777"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14:paraId="46A29CF2" w14:textId="77777777" w:rsidR="005902B5" w:rsidRPr="00C90F9A" w:rsidRDefault="005902B5" w:rsidP="0059492D">
            <w:pPr>
              <w:jc w:val="both"/>
              <w:rPr>
                <w:rFonts w:cs="Arial"/>
                <w:color w:val="000000"/>
                <w:sz w:val="22"/>
                <w:szCs w:val="22"/>
              </w:rPr>
            </w:pPr>
          </w:p>
        </w:tc>
      </w:tr>
      <w:tr w:rsidR="005902B5" w:rsidRPr="00C90F9A" w14:paraId="65B9C763" w14:textId="77777777"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9DF481" w14:textId="77777777" w:rsidR="005902B5" w:rsidRPr="00B65F12" w:rsidRDefault="005902B5" w:rsidP="0059492D">
            <w:pPr>
              <w:jc w:val="both"/>
              <w:rPr>
                <w:rFonts w:ascii="Arial Narrow" w:hAnsi="Arial Narrow" w:cs="Arial"/>
                <w:color w:val="000000"/>
                <w:sz w:val="18"/>
              </w:rPr>
            </w:pPr>
            <w:r w:rsidRPr="005902B5">
              <w:rPr>
                <w:rFonts w:ascii="Arial Narrow" w:hAnsi="Arial Narrow" w:cs="Arial"/>
                <w:b/>
                <w:color w:val="000000"/>
                <w:sz w:val="18"/>
                <w:u w:val="single"/>
              </w:rPr>
              <w:t xml:space="preserve">META 7: </w:t>
            </w:r>
            <w:r w:rsidRPr="005902B5">
              <w:rPr>
                <w:rFonts w:ascii="Arial Narrow" w:hAnsi="Arial Narrow" w:cs="Arial"/>
                <w:color w:val="000000"/>
                <w:sz w:val="18"/>
              </w:rPr>
              <w:t xml:space="preserve">Desarrollar y Ejecutar </w:t>
            </w:r>
            <w:r w:rsidR="004E5763" w:rsidRPr="005902B5">
              <w:rPr>
                <w:rFonts w:ascii="Arial Narrow" w:hAnsi="Arial Narrow" w:cs="Arial"/>
                <w:color w:val="000000"/>
                <w:sz w:val="18"/>
              </w:rPr>
              <w:t>Estrategia</w:t>
            </w:r>
            <w:r w:rsidRPr="005902B5">
              <w:rPr>
                <w:rFonts w:ascii="Arial Narrow" w:hAnsi="Arial Narrow" w:cs="Arial"/>
                <w:color w:val="000000"/>
                <w:sz w:val="18"/>
              </w:rPr>
              <w:t xml:space="preserve"> para incorporar los ODS en el ejercicio del Control Fiscal y la adhesión a Pacto Global de la Contraloría de Bogotá D.C.</w:t>
            </w:r>
          </w:p>
        </w:tc>
      </w:tr>
      <w:tr w:rsidR="005902B5" w:rsidRPr="00C90F9A" w14:paraId="120D6AB7" w14:textId="77777777"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14:paraId="23230898" w14:textId="77777777" w:rsidR="005902B5" w:rsidRPr="00C90F9A" w:rsidRDefault="005902B5" w:rsidP="0059492D">
            <w:pPr>
              <w:jc w:val="both"/>
              <w:rPr>
                <w:rFonts w:cs="Arial"/>
                <w:color w:val="000000"/>
                <w:sz w:val="22"/>
                <w:szCs w:val="22"/>
              </w:rPr>
            </w:pPr>
          </w:p>
        </w:tc>
      </w:tr>
      <w:tr w:rsidR="00B45E92" w:rsidRPr="00C90F9A" w14:paraId="1870B6EF" w14:textId="77777777" w:rsidTr="00FE3C71">
        <w:trPr>
          <w:trHeight w:val="313"/>
        </w:trPr>
        <w:tc>
          <w:tcPr>
            <w:tcW w:w="94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C3AA80" w14:textId="77777777" w:rsidR="00B45E92" w:rsidRPr="00B65F12" w:rsidRDefault="005902B5" w:rsidP="005902B5">
            <w:pPr>
              <w:jc w:val="both"/>
              <w:rPr>
                <w:rFonts w:ascii="Arial Narrow" w:hAnsi="Arial Narrow" w:cs="Arial"/>
                <w:color w:val="000000"/>
                <w:sz w:val="18"/>
              </w:rPr>
            </w:pPr>
            <w:r w:rsidRPr="005902B5">
              <w:rPr>
                <w:rFonts w:ascii="Arial Narrow" w:hAnsi="Arial Narrow" w:cs="Arial"/>
                <w:b/>
                <w:color w:val="000000"/>
                <w:sz w:val="18"/>
                <w:u w:val="single"/>
              </w:rPr>
              <w:t xml:space="preserve">META 8: </w:t>
            </w:r>
            <w:r w:rsidRPr="005902B5">
              <w:rPr>
                <w:rFonts w:ascii="Arial Narrow" w:hAnsi="Arial Narrow" w:cs="Arial"/>
                <w:color w:val="000000"/>
                <w:sz w:val="18"/>
              </w:rPr>
              <w:t>Desarrollar y Ejecutar Estrategia Big Data.</w:t>
            </w:r>
          </w:p>
        </w:tc>
      </w:tr>
      <w:tr w:rsidR="00B45E92" w:rsidRPr="00C90F9A" w14:paraId="64718480" w14:textId="77777777" w:rsidTr="00FE3C71">
        <w:trPr>
          <w:trHeight w:val="276"/>
        </w:trPr>
        <w:tc>
          <w:tcPr>
            <w:tcW w:w="9448" w:type="dxa"/>
            <w:vMerge/>
            <w:tcBorders>
              <w:top w:val="nil"/>
              <w:left w:val="single" w:sz="4" w:space="0" w:color="auto"/>
              <w:bottom w:val="single" w:sz="4" w:space="0" w:color="auto"/>
              <w:right w:val="single" w:sz="4" w:space="0" w:color="auto"/>
            </w:tcBorders>
            <w:vAlign w:val="center"/>
            <w:hideMark/>
          </w:tcPr>
          <w:p w14:paraId="3726BEC6" w14:textId="77777777" w:rsidR="00B45E92" w:rsidRPr="00C90F9A" w:rsidRDefault="00B45E92" w:rsidP="002267DF">
            <w:pPr>
              <w:jc w:val="both"/>
              <w:rPr>
                <w:rFonts w:cs="Arial"/>
                <w:color w:val="000000"/>
                <w:sz w:val="22"/>
                <w:szCs w:val="22"/>
              </w:rPr>
            </w:pPr>
          </w:p>
        </w:tc>
      </w:tr>
    </w:tbl>
    <w:p w14:paraId="71F502C8" w14:textId="77777777" w:rsidR="00FE3C71" w:rsidRDefault="00FE3C71" w:rsidP="00B45E92">
      <w:pPr>
        <w:pStyle w:val="Ttulo1"/>
        <w:rPr>
          <w:rFonts w:cs="Arial"/>
          <w:b w:val="0"/>
          <w:sz w:val="22"/>
          <w:szCs w:val="22"/>
        </w:rPr>
      </w:pPr>
    </w:p>
    <w:p w14:paraId="5F789C27" w14:textId="77777777" w:rsidR="00B45E92" w:rsidRPr="002A7B7C" w:rsidRDefault="00B45E92" w:rsidP="00B45E92">
      <w:pPr>
        <w:pStyle w:val="Ttulo1"/>
        <w:rPr>
          <w:sz w:val="22"/>
          <w:szCs w:val="22"/>
        </w:rPr>
      </w:pPr>
      <w:bookmarkStart w:id="6" w:name="_Toc19619328"/>
      <w:r w:rsidRPr="002A7B7C">
        <w:rPr>
          <w:sz w:val="22"/>
          <w:szCs w:val="22"/>
        </w:rPr>
        <w:t>7. BALANCE SOCIAL</w:t>
      </w:r>
      <w:bookmarkEnd w:id="6"/>
    </w:p>
    <w:p w14:paraId="310B7AC8" w14:textId="77777777" w:rsidR="00B45E92" w:rsidRDefault="00B45E92" w:rsidP="00B45E92"/>
    <w:p w14:paraId="207212BD" w14:textId="77777777" w:rsidR="00B45E92" w:rsidRPr="002A7B7C" w:rsidRDefault="00B45E92" w:rsidP="00B45E92">
      <w:pPr>
        <w:rPr>
          <w:rFonts w:ascii="Arial Narrow" w:hAnsi="Arial Narrow" w:cs="Arial"/>
        </w:rPr>
        <w:sectPr w:rsidR="00B45E92" w:rsidRPr="002A7B7C" w:rsidSect="00C94A89">
          <w:headerReference w:type="default" r:id="rId11"/>
          <w:pgSz w:w="12240" w:h="18720" w:code="14"/>
          <w:pgMar w:top="1418" w:right="1701" w:bottom="1418" w:left="1701" w:header="709" w:footer="709" w:gutter="0"/>
          <w:cols w:space="708"/>
          <w:docGrid w:linePitch="360"/>
        </w:sectPr>
      </w:pPr>
      <w:r w:rsidRPr="002A7B7C">
        <w:rPr>
          <w:rFonts w:ascii="Arial Narrow" w:hAnsi="Arial Narrow" w:cs="Arial"/>
        </w:rPr>
        <w:t>A este proyecto no aplica el Balance Social.</w:t>
      </w:r>
    </w:p>
    <w:p w14:paraId="5345AC75" w14:textId="77777777" w:rsidR="008A0437" w:rsidRPr="008A0437" w:rsidRDefault="00B45E92" w:rsidP="00BD4A11">
      <w:pPr>
        <w:pStyle w:val="Ttulo1"/>
        <w:rPr>
          <w:lang w:val="es-419"/>
        </w:rPr>
      </w:pPr>
      <w:bookmarkStart w:id="7" w:name="_Toc458763254"/>
      <w:r w:rsidRPr="002A7B7C">
        <w:rPr>
          <w:sz w:val="22"/>
          <w:szCs w:val="22"/>
        </w:rPr>
        <w:t xml:space="preserve">8. </w:t>
      </w:r>
      <w:bookmarkStart w:id="8" w:name="_Toc19619329"/>
      <w:r w:rsidRPr="002A7B7C">
        <w:rPr>
          <w:sz w:val="22"/>
          <w:szCs w:val="22"/>
        </w:rPr>
        <w:t>FINANCIAMIENTO DEL PROYECTO</w:t>
      </w:r>
      <w:r w:rsidR="00BE33D7">
        <w:rPr>
          <w:sz w:val="22"/>
          <w:szCs w:val="22"/>
        </w:rPr>
        <w:t xml:space="preserve"> D</w:t>
      </w:r>
      <w:r w:rsidR="00BE33D7" w:rsidRPr="00BE33D7">
        <w:rPr>
          <w:sz w:val="22"/>
          <w:szCs w:val="22"/>
        </w:rPr>
        <w:t>E INVERSION 1195: FORTALECIMIENTO DEL SISTEMA INTEGRADO DE GESTION Y DE LA CAPACIDAD INSTITUCIONAL</w:t>
      </w:r>
      <w:r w:rsidR="00263247">
        <w:rPr>
          <w:sz w:val="22"/>
          <w:szCs w:val="22"/>
          <w:lang w:val="es-419"/>
        </w:rPr>
        <w:t>.</w:t>
      </w:r>
      <w:bookmarkEnd w:id="8"/>
    </w:p>
    <w:tbl>
      <w:tblPr>
        <w:tblStyle w:val="Tablaconcuadrcula"/>
        <w:tblW w:w="0" w:type="auto"/>
        <w:tblLook w:val="04A0" w:firstRow="1" w:lastRow="0" w:firstColumn="1" w:lastColumn="0" w:noHBand="0" w:noVBand="1"/>
      </w:tblPr>
      <w:tblGrid>
        <w:gridCol w:w="14130"/>
      </w:tblGrid>
      <w:tr w:rsidR="008A0437" w14:paraId="1FF1EA07" w14:textId="77777777" w:rsidTr="008A0437">
        <w:tc>
          <w:tcPr>
            <w:tcW w:w="14130" w:type="dxa"/>
          </w:tcPr>
          <w:bookmarkEnd w:id="7"/>
          <w:p w14:paraId="32F5EF81" w14:textId="77777777" w:rsidR="008A0437" w:rsidRDefault="008A0437">
            <w:pPr>
              <w:rPr>
                <w:b/>
                <w:sz w:val="22"/>
                <w:szCs w:val="22"/>
              </w:rPr>
            </w:pPr>
            <w:r w:rsidRPr="00FF18BE">
              <w:rPr>
                <w:noProof/>
              </w:rPr>
              <w:drawing>
                <wp:inline distT="0" distB="0" distL="0" distR="0" wp14:anchorId="3E4C9753" wp14:editId="1B5627FE">
                  <wp:extent cx="8972550" cy="40290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78044" cy="4031542"/>
                          </a:xfrm>
                          <a:prstGeom prst="rect">
                            <a:avLst/>
                          </a:prstGeom>
                          <a:noFill/>
                          <a:ln>
                            <a:noFill/>
                          </a:ln>
                        </pic:spPr>
                      </pic:pic>
                    </a:graphicData>
                  </a:graphic>
                </wp:inline>
              </w:drawing>
            </w:r>
          </w:p>
        </w:tc>
      </w:tr>
    </w:tbl>
    <w:p w14:paraId="1EABD0EF" w14:textId="77777777" w:rsidR="004E5763" w:rsidRDefault="004E5763">
      <w:pPr>
        <w:rPr>
          <w:b/>
          <w:sz w:val="22"/>
          <w:szCs w:val="22"/>
        </w:rPr>
      </w:pPr>
    </w:p>
    <w:p w14:paraId="407B11C1" w14:textId="77777777" w:rsidR="00723375" w:rsidRDefault="00723375" w:rsidP="00723375">
      <w:pPr>
        <w:jc w:val="center"/>
        <w:rPr>
          <w:b/>
          <w:sz w:val="22"/>
          <w:szCs w:val="22"/>
        </w:rPr>
      </w:pPr>
    </w:p>
    <w:p w14:paraId="4C64E40B" w14:textId="77777777" w:rsidR="00723375" w:rsidRDefault="00723375">
      <w:pPr>
        <w:rPr>
          <w:b/>
          <w:sz w:val="22"/>
          <w:szCs w:val="22"/>
        </w:rPr>
      </w:pPr>
    </w:p>
    <w:p w14:paraId="558D460C" w14:textId="77777777" w:rsidR="00FE0B54" w:rsidRDefault="00FE0B54" w:rsidP="00EB5C49">
      <w:pPr>
        <w:pStyle w:val="Ttulo1"/>
        <w:rPr>
          <w:sz w:val="22"/>
          <w:szCs w:val="22"/>
        </w:rPr>
        <w:sectPr w:rsidR="00FE0B54" w:rsidSect="00FE0B54">
          <w:headerReference w:type="default" r:id="rId13"/>
          <w:pgSz w:w="15842" w:h="12242" w:orient="landscape" w:code="1"/>
          <w:pgMar w:top="1418" w:right="851" w:bottom="1134" w:left="851" w:header="720" w:footer="720" w:gutter="0"/>
          <w:cols w:space="720"/>
          <w:noEndnote/>
        </w:sectPr>
      </w:pPr>
    </w:p>
    <w:p w14:paraId="27C52236" w14:textId="77777777" w:rsidR="00EB5C49" w:rsidRPr="002A7B7C" w:rsidRDefault="00EB5C49" w:rsidP="00EB5C49">
      <w:pPr>
        <w:pStyle w:val="Ttulo1"/>
        <w:rPr>
          <w:sz w:val="22"/>
          <w:szCs w:val="22"/>
        </w:rPr>
      </w:pPr>
      <w:bookmarkStart w:id="9" w:name="_Toc19619330"/>
      <w:r>
        <w:rPr>
          <w:sz w:val="22"/>
          <w:szCs w:val="22"/>
        </w:rPr>
        <w:t>9. OTROS ASPECTOS DEL PROYECTO</w:t>
      </w:r>
      <w:bookmarkEnd w:id="9"/>
    </w:p>
    <w:p w14:paraId="50BE4204" w14:textId="77777777" w:rsidR="00725D8C" w:rsidRPr="0057493C" w:rsidRDefault="00725D8C" w:rsidP="00B45E92">
      <w:pPr>
        <w:ind w:right="-518"/>
        <w:jc w:val="both"/>
        <w:rPr>
          <w:rFonts w:ascii="Arial Narrow" w:hAnsi="Arial Narrow" w:cs="Arial"/>
          <w:b/>
          <w:szCs w:val="24"/>
        </w:rPr>
      </w:pPr>
    </w:p>
    <w:p w14:paraId="2DF76979" w14:textId="77777777" w:rsidR="00DC5510" w:rsidRPr="0057493C" w:rsidRDefault="0057493C" w:rsidP="00C24F0A">
      <w:pPr>
        <w:jc w:val="both"/>
        <w:rPr>
          <w:rFonts w:ascii="Arial Narrow" w:hAnsi="Arial Narrow" w:cs="Arial"/>
          <w:szCs w:val="24"/>
        </w:rPr>
      </w:pPr>
      <w:r w:rsidRPr="00321F3A">
        <w:rPr>
          <w:rFonts w:ascii="Arial Narrow" w:hAnsi="Arial Narrow" w:cs="Arial"/>
          <w:szCs w:val="24"/>
        </w:rPr>
        <w:t>De acuerdo a la competencia atribuida mediante Resolución Regla</w:t>
      </w:r>
      <w:r w:rsidR="005902B5">
        <w:rPr>
          <w:rFonts w:ascii="Arial Narrow" w:hAnsi="Arial Narrow" w:cs="Arial"/>
          <w:szCs w:val="24"/>
        </w:rPr>
        <w:t xml:space="preserve">mentaria No. 007 </w:t>
      </w:r>
      <w:r w:rsidRPr="00321F3A">
        <w:rPr>
          <w:rFonts w:ascii="Arial Narrow" w:hAnsi="Arial Narrow" w:cs="Arial"/>
          <w:szCs w:val="24"/>
        </w:rPr>
        <w:t>de 201</w:t>
      </w:r>
      <w:r w:rsidR="005902B5">
        <w:rPr>
          <w:rFonts w:ascii="Arial Narrow" w:hAnsi="Arial Narrow" w:cs="Arial"/>
          <w:szCs w:val="24"/>
        </w:rPr>
        <w:t>9</w:t>
      </w:r>
      <w:r w:rsidRPr="00321F3A">
        <w:rPr>
          <w:rFonts w:ascii="Arial Narrow" w:hAnsi="Arial Narrow" w:cs="Arial"/>
          <w:szCs w:val="24"/>
        </w:rPr>
        <w:t xml:space="preserve">, </w:t>
      </w:r>
      <w:r>
        <w:rPr>
          <w:rFonts w:ascii="Arial Narrow" w:hAnsi="Arial Narrow" w:cs="Arial"/>
          <w:szCs w:val="24"/>
        </w:rPr>
        <w:t>l</w:t>
      </w:r>
      <w:r w:rsidR="00C24F0A" w:rsidRPr="0057493C">
        <w:rPr>
          <w:rFonts w:ascii="Arial Narrow" w:hAnsi="Arial Narrow" w:cs="Arial"/>
          <w:szCs w:val="24"/>
        </w:rPr>
        <w:t>as áreas o dependencias que deben intervenir para la correcta ejecución del proyecto</w:t>
      </w:r>
      <w:r w:rsidR="00DC5510" w:rsidRPr="0057493C">
        <w:rPr>
          <w:rFonts w:ascii="Arial Narrow" w:hAnsi="Arial Narrow" w:cs="Arial"/>
          <w:szCs w:val="24"/>
        </w:rPr>
        <w:t xml:space="preserve"> son:</w:t>
      </w:r>
    </w:p>
    <w:p w14:paraId="07960E84" w14:textId="77777777" w:rsidR="00DC5510" w:rsidRPr="0057493C" w:rsidRDefault="00DC5510" w:rsidP="00C24F0A">
      <w:pPr>
        <w:jc w:val="both"/>
        <w:rPr>
          <w:rFonts w:ascii="Arial Narrow" w:hAnsi="Arial Narrow" w:cs="Arial"/>
          <w:szCs w:val="24"/>
        </w:rPr>
      </w:pPr>
    </w:p>
    <w:p w14:paraId="22B7A357" w14:textId="77777777" w:rsidR="00C24F0A" w:rsidRPr="0057493C" w:rsidRDefault="00C24F0A" w:rsidP="00C24F0A">
      <w:pPr>
        <w:jc w:val="both"/>
        <w:rPr>
          <w:rFonts w:ascii="Arial Narrow" w:hAnsi="Arial Narrow" w:cs="Arial"/>
          <w:szCs w:val="24"/>
        </w:rPr>
      </w:pPr>
      <w:r w:rsidRPr="0057493C">
        <w:rPr>
          <w:rFonts w:ascii="Arial Narrow" w:hAnsi="Arial Narrow" w:cs="Arial"/>
          <w:b/>
          <w:szCs w:val="24"/>
        </w:rPr>
        <w:t>Gerente Estratégico de los Proyectos de Inversión</w:t>
      </w:r>
      <w:r w:rsidRPr="0057493C">
        <w:rPr>
          <w:rFonts w:ascii="Arial Narrow" w:hAnsi="Arial Narrow" w:cs="Arial"/>
          <w:szCs w:val="24"/>
        </w:rPr>
        <w:t xml:space="preserve"> de la Contraloría</w:t>
      </w:r>
      <w:r w:rsidR="00DC5510" w:rsidRPr="0057493C">
        <w:rPr>
          <w:rFonts w:ascii="Arial Narrow" w:hAnsi="Arial Narrow" w:cs="Arial"/>
          <w:szCs w:val="24"/>
        </w:rPr>
        <w:t xml:space="preserve"> de Bogotá, D.C.; </w:t>
      </w:r>
      <w:r w:rsidRPr="0057493C">
        <w:rPr>
          <w:rFonts w:ascii="Arial Narrow" w:hAnsi="Arial Narrow" w:cs="Arial"/>
          <w:szCs w:val="24"/>
        </w:rPr>
        <w:t>Director Técnico de Planeación</w:t>
      </w:r>
      <w:r w:rsidR="00DC5510" w:rsidRPr="0057493C">
        <w:rPr>
          <w:rFonts w:ascii="Arial Narrow" w:hAnsi="Arial Narrow" w:cs="Arial"/>
          <w:szCs w:val="24"/>
        </w:rPr>
        <w:t>.</w:t>
      </w:r>
    </w:p>
    <w:p w14:paraId="7A01FBB8" w14:textId="77777777" w:rsidR="00C24F0A" w:rsidRPr="0057493C" w:rsidRDefault="00C24F0A" w:rsidP="00C24F0A">
      <w:pPr>
        <w:jc w:val="both"/>
        <w:rPr>
          <w:rFonts w:ascii="Arial Narrow" w:hAnsi="Arial Narrow" w:cs="Arial"/>
          <w:szCs w:val="24"/>
          <w:lang w:val="es-MX"/>
        </w:rPr>
      </w:pPr>
    </w:p>
    <w:p w14:paraId="3922CE1C" w14:textId="77777777" w:rsidR="00DC5510" w:rsidRPr="0057493C" w:rsidRDefault="00C24F0A" w:rsidP="00DC5510">
      <w:pPr>
        <w:jc w:val="both"/>
        <w:rPr>
          <w:rFonts w:ascii="Arial Narrow" w:hAnsi="Arial Narrow" w:cs="Arial"/>
          <w:szCs w:val="24"/>
        </w:rPr>
      </w:pPr>
      <w:r w:rsidRPr="0057493C">
        <w:rPr>
          <w:rFonts w:ascii="Arial Narrow" w:hAnsi="Arial Narrow" w:cs="Arial"/>
          <w:b/>
          <w:szCs w:val="24"/>
        </w:rPr>
        <w:t>Gerente de</w:t>
      </w:r>
      <w:r w:rsidR="00DC5510" w:rsidRPr="0057493C">
        <w:rPr>
          <w:rFonts w:ascii="Arial Narrow" w:hAnsi="Arial Narrow" w:cs="Arial"/>
          <w:b/>
          <w:szCs w:val="24"/>
        </w:rPr>
        <w:t xml:space="preserve">l </w:t>
      </w:r>
      <w:r w:rsidR="0057493C">
        <w:rPr>
          <w:rFonts w:ascii="Arial Narrow" w:hAnsi="Arial Narrow" w:cs="Arial"/>
          <w:b/>
          <w:szCs w:val="24"/>
        </w:rPr>
        <w:t>Proyecto</w:t>
      </w:r>
      <w:r w:rsidRPr="0057493C">
        <w:rPr>
          <w:rFonts w:ascii="Arial Narrow" w:hAnsi="Arial Narrow" w:cs="Arial"/>
          <w:b/>
          <w:szCs w:val="24"/>
        </w:rPr>
        <w:t xml:space="preserve"> de Inversión</w:t>
      </w:r>
      <w:r w:rsidR="00DC5510" w:rsidRPr="0057493C">
        <w:rPr>
          <w:rFonts w:ascii="Arial Narrow" w:hAnsi="Arial Narrow" w:cs="Arial"/>
          <w:b/>
          <w:szCs w:val="24"/>
        </w:rPr>
        <w:t xml:space="preserve"> No. 1195</w:t>
      </w:r>
      <w:r w:rsidR="00DC5510" w:rsidRPr="0057493C">
        <w:rPr>
          <w:rFonts w:ascii="Arial Narrow" w:hAnsi="Arial Narrow" w:cs="Arial"/>
          <w:szCs w:val="24"/>
        </w:rPr>
        <w:t xml:space="preserve"> </w:t>
      </w:r>
      <w:r w:rsidR="00772AE0">
        <w:rPr>
          <w:rFonts w:ascii="Arial Narrow" w:hAnsi="Arial Narrow" w:cs="Arial"/>
          <w:szCs w:val="24"/>
        </w:rPr>
        <w:t>–</w:t>
      </w:r>
      <w:r w:rsidR="00DC5510" w:rsidRPr="0057493C">
        <w:rPr>
          <w:rFonts w:ascii="Arial Narrow" w:hAnsi="Arial Narrow" w:cs="Arial"/>
          <w:szCs w:val="24"/>
        </w:rPr>
        <w:t xml:space="preserve"> Fortalecimiento del Sistema Integrado de Gestión y de la Capacidad Institucional: </w:t>
      </w:r>
      <w:r w:rsidR="0057493C">
        <w:rPr>
          <w:rFonts w:ascii="Arial Narrow" w:hAnsi="Arial Narrow" w:cs="Arial"/>
          <w:szCs w:val="24"/>
        </w:rPr>
        <w:t xml:space="preserve">el líder del proyecto es el </w:t>
      </w:r>
      <w:r w:rsidR="00DC5510" w:rsidRPr="0057493C">
        <w:rPr>
          <w:rFonts w:ascii="Arial Narrow" w:hAnsi="Arial Narrow" w:cs="Arial"/>
          <w:szCs w:val="24"/>
        </w:rPr>
        <w:t>Director Administrativo de la Dirección Administrativa y Financiera.</w:t>
      </w:r>
    </w:p>
    <w:p w14:paraId="0749E337" w14:textId="77777777" w:rsidR="00DC5510" w:rsidRPr="0057493C" w:rsidRDefault="00DC5510" w:rsidP="00DC5510">
      <w:pPr>
        <w:jc w:val="both"/>
        <w:rPr>
          <w:rFonts w:ascii="Arial Narrow" w:hAnsi="Arial Narrow" w:cs="Arial"/>
          <w:szCs w:val="24"/>
        </w:rPr>
      </w:pPr>
    </w:p>
    <w:p w14:paraId="389E5CB1" w14:textId="77777777" w:rsidR="00DC5510" w:rsidRPr="0057493C" w:rsidRDefault="00DC5510" w:rsidP="00DC5510">
      <w:pPr>
        <w:jc w:val="both"/>
        <w:rPr>
          <w:rFonts w:ascii="Arial Narrow" w:hAnsi="Arial Narrow" w:cs="Arial"/>
          <w:szCs w:val="24"/>
        </w:rPr>
      </w:pPr>
      <w:r w:rsidRPr="0057493C">
        <w:rPr>
          <w:rFonts w:ascii="Arial Narrow" w:hAnsi="Arial Narrow" w:cs="Arial"/>
          <w:b/>
          <w:szCs w:val="24"/>
        </w:rPr>
        <w:t>Responsables de Metas de Proyectos de Inversión</w:t>
      </w:r>
      <w:r w:rsidRPr="0057493C">
        <w:rPr>
          <w:rFonts w:ascii="Arial Narrow" w:hAnsi="Arial Narrow" w:cs="Arial"/>
          <w:szCs w:val="24"/>
        </w:rPr>
        <w:t xml:space="preserve">: </w:t>
      </w:r>
      <w:r w:rsidR="003076AE">
        <w:rPr>
          <w:rFonts w:ascii="Arial Narrow" w:hAnsi="Arial Narrow" w:cs="Arial"/>
          <w:szCs w:val="24"/>
        </w:rPr>
        <w:t>funcionario</w:t>
      </w:r>
      <w:r w:rsidR="0057493C">
        <w:rPr>
          <w:rFonts w:ascii="Arial Narrow" w:hAnsi="Arial Narrow" w:cs="Arial"/>
          <w:szCs w:val="24"/>
        </w:rPr>
        <w:t xml:space="preserve"> del nivel directivo, responsable de la formulación, programación, ejecución y seguimiento de las metas del proyecto bajo su responsabilidad, tal como se describe en el siguiente cuadro: </w:t>
      </w:r>
    </w:p>
    <w:p w14:paraId="2E56D67B" w14:textId="77777777" w:rsidR="00DC5510" w:rsidRDefault="00DC5510" w:rsidP="00DC5510">
      <w:pPr>
        <w:jc w:val="both"/>
        <w:rPr>
          <w:rFonts w:ascii="Arial Narrow" w:hAnsi="Arial Narrow"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3402"/>
        <w:gridCol w:w="1588"/>
        <w:gridCol w:w="2239"/>
      </w:tblGrid>
      <w:tr w:rsidR="00DC5510" w:rsidRPr="00264E4E" w14:paraId="6D39736B" w14:textId="77777777" w:rsidTr="00164909">
        <w:trPr>
          <w:tblHeader/>
        </w:trPr>
        <w:tc>
          <w:tcPr>
            <w:tcW w:w="2552" w:type="dxa"/>
            <w:gridSpan w:val="2"/>
            <w:shd w:val="clear" w:color="auto" w:fill="auto"/>
            <w:vAlign w:val="center"/>
          </w:tcPr>
          <w:p w14:paraId="546F00E7" w14:textId="77777777" w:rsidR="00DC5510" w:rsidRPr="00264E4E" w:rsidRDefault="00DC5510" w:rsidP="00760633">
            <w:pPr>
              <w:jc w:val="center"/>
              <w:rPr>
                <w:rFonts w:ascii="Arial Narrow" w:hAnsi="Arial Narrow" w:cs="Arial"/>
                <w:b/>
                <w:sz w:val="18"/>
              </w:rPr>
            </w:pPr>
            <w:r w:rsidRPr="00264E4E">
              <w:rPr>
                <w:rFonts w:ascii="Arial Narrow" w:hAnsi="Arial Narrow" w:cs="Arial"/>
                <w:b/>
                <w:sz w:val="18"/>
              </w:rPr>
              <w:t>PROYECTOS DE INVERSIÓN</w:t>
            </w:r>
          </w:p>
        </w:tc>
        <w:tc>
          <w:tcPr>
            <w:tcW w:w="3402" w:type="dxa"/>
            <w:vMerge w:val="restart"/>
            <w:shd w:val="clear" w:color="auto" w:fill="auto"/>
            <w:vAlign w:val="center"/>
          </w:tcPr>
          <w:p w14:paraId="41827E0D" w14:textId="77777777" w:rsidR="00DC5510" w:rsidRPr="00264E4E" w:rsidRDefault="00DC5510" w:rsidP="00760633">
            <w:pPr>
              <w:jc w:val="center"/>
              <w:rPr>
                <w:rFonts w:ascii="Arial Narrow" w:hAnsi="Arial Narrow" w:cs="Arial"/>
                <w:b/>
                <w:sz w:val="18"/>
              </w:rPr>
            </w:pPr>
            <w:r w:rsidRPr="00264E4E">
              <w:rPr>
                <w:rFonts w:ascii="Arial Narrow" w:hAnsi="Arial Narrow" w:cs="Arial"/>
                <w:b/>
                <w:sz w:val="18"/>
              </w:rPr>
              <w:t>METAS</w:t>
            </w:r>
          </w:p>
        </w:tc>
        <w:tc>
          <w:tcPr>
            <w:tcW w:w="1588" w:type="dxa"/>
            <w:vMerge w:val="restart"/>
            <w:vAlign w:val="center"/>
          </w:tcPr>
          <w:p w14:paraId="462A9449" w14:textId="77777777" w:rsidR="00DC5510" w:rsidRPr="00264E4E" w:rsidRDefault="00DC5510" w:rsidP="00760633">
            <w:pPr>
              <w:jc w:val="center"/>
              <w:rPr>
                <w:rFonts w:ascii="Arial Narrow" w:hAnsi="Arial Narrow" w:cs="Arial"/>
                <w:b/>
                <w:sz w:val="18"/>
              </w:rPr>
            </w:pPr>
            <w:r w:rsidRPr="00264E4E">
              <w:rPr>
                <w:rFonts w:ascii="Arial Narrow" w:hAnsi="Arial Narrow" w:cs="Arial"/>
                <w:b/>
                <w:sz w:val="18"/>
              </w:rPr>
              <w:t>DEPENDENCIA</w:t>
            </w:r>
          </w:p>
        </w:tc>
        <w:tc>
          <w:tcPr>
            <w:tcW w:w="2239" w:type="dxa"/>
            <w:vMerge w:val="restart"/>
            <w:shd w:val="clear" w:color="auto" w:fill="auto"/>
            <w:vAlign w:val="center"/>
          </w:tcPr>
          <w:p w14:paraId="6A878D02" w14:textId="77777777" w:rsidR="00DC5510" w:rsidRPr="00264E4E" w:rsidRDefault="00DC5510" w:rsidP="00760633">
            <w:pPr>
              <w:jc w:val="center"/>
              <w:rPr>
                <w:rFonts w:ascii="Arial Narrow" w:hAnsi="Arial Narrow" w:cs="Arial"/>
                <w:b/>
                <w:sz w:val="18"/>
              </w:rPr>
            </w:pPr>
            <w:r w:rsidRPr="00264E4E">
              <w:rPr>
                <w:rFonts w:ascii="Arial Narrow" w:hAnsi="Arial Narrow" w:cs="Arial"/>
                <w:b/>
                <w:sz w:val="18"/>
              </w:rPr>
              <w:t>RESPONSABLE DE METAS</w:t>
            </w:r>
          </w:p>
        </w:tc>
      </w:tr>
      <w:tr w:rsidR="00DC5510" w:rsidRPr="00264E4E" w14:paraId="1583EDB5" w14:textId="77777777" w:rsidTr="00164909">
        <w:trPr>
          <w:trHeight w:val="336"/>
          <w:tblHeader/>
        </w:trPr>
        <w:tc>
          <w:tcPr>
            <w:tcW w:w="851" w:type="dxa"/>
            <w:shd w:val="clear" w:color="auto" w:fill="auto"/>
            <w:vAlign w:val="center"/>
          </w:tcPr>
          <w:p w14:paraId="500DCD13" w14:textId="77777777" w:rsidR="00DC5510" w:rsidRPr="00264E4E" w:rsidRDefault="00DC5510" w:rsidP="00760633">
            <w:pPr>
              <w:jc w:val="center"/>
              <w:rPr>
                <w:rFonts w:ascii="Arial Narrow" w:hAnsi="Arial Narrow" w:cs="Arial"/>
                <w:b/>
                <w:sz w:val="18"/>
              </w:rPr>
            </w:pPr>
            <w:r w:rsidRPr="00264E4E">
              <w:rPr>
                <w:rFonts w:ascii="Arial Narrow" w:hAnsi="Arial Narrow" w:cs="Arial"/>
                <w:b/>
                <w:sz w:val="18"/>
              </w:rPr>
              <w:t>CÓDIGO</w:t>
            </w:r>
          </w:p>
        </w:tc>
        <w:tc>
          <w:tcPr>
            <w:tcW w:w="1701" w:type="dxa"/>
            <w:shd w:val="clear" w:color="auto" w:fill="auto"/>
            <w:vAlign w:val="center"/>
          </w:tcPr>
          <w:p w14:paraId="3C813FD3" w14:textId="77777777" w:rsidR="00DC5510" w:rsidRPr="00264E4E" w:rsidRDefault="00DC5510" w:rsidP="00760633">
            <w:pPr>
              <w:jc w:val="center"/>
              <w:rPr>
                <w:rFonts w:ascii="Arial Narrow" w:hAnsi="Arial Narrow" w:cs="Arial"/>
                <w:b/>
                <w:sz w:val="18"/>
              </w:rPr>
            </w:pPr>
            <w:r w:rsidRPr="00264E4E">
              <w:rPr>
                <w:rFonts w:ascii="Arial Narrow" w:hAnsi="Arial Narrow" w:cs="Arial"/>
                <w:b/>
                <w:sz w:val="18"/>
              </w:rPr>
              <w:t>DENOMINACIÓN</w:t>
            </w:r>
          </w:p>
        </w:tc>
        <w:tc>
          <w:tcPr>
            <w:tcW w:w="3402" w:type="dxa"/>
            <w:vMerge/>
            <w:shd w:val="clear" w:color="auto" w:fill="auto"/>
          </w:tcPr>
          <w:p w14:paraId="457A4709" w14:textId="77777777" w:rsidR="00DC5510" w:rsidRPr="00264E4E" w:rsidRDefault="00DC5510" w:rsidP="00760633">
            <w:pPr>
              <w:jc w:val="both"/>
              <w:rPr>
                <w:rFonts w:ascii="Arial Narrow" w:hAnsi="Arial Narrow" w:cs="Arial"/>
                <w:b/>
                <w:sz w:val="18"/>
              </w:rPr>
            </w:pPr>
          </w:p>
        </w:tc>
        <w:tc>
          <w:tcPr>
            <w:tcW w:w="1588" w:type="dxa"/>
            <w:vMerge/>
          </w:tcPr>
          <w:p w14:paraId="7F0405BF" w14:textId="77777777" w:rsidR="00DC5510" w:rsidRPr="00264E4E" w:rsidRDefault="00DC5510" w:rsidP="00760633">
            <w:pPr>
              <w:jc w:val="center"/>
              <w:rPr>
                <w:rFonts w:ascii="Arial Narrow" w:hAnsi="Arial Narrow" w:cs="Arial"/>
                <w:b/>
                <w:sz w:val="18"/>
              </w:rPr>
            </w:pPr>
          </w:p>
        </w:tc>
        <w:tc>
          <w:tcPr>
            <w:tcW w:w="2239" w:type="dxa"/>
            <w:vMerge/>
            <w:shd w:val="clear" w:color="auto" w:fill="auto"/>
            <w:vAlign w:val="center"/>
          </w:tcPr>
          <w:p w14:paraId="585D7CA7" w14:textId="77777777" w:rsidR="00DC5510" w:rsidRPr="00264E4E" w:rsidRDefault="00DC5510" w:rsidP="00760633">
            <w:pPr>
              <w:jc w:val="center"/>
              <w:rPr>
                <w:rFonts w:ascii="Arial Narrow" w:hAnsi="Arial Narrow" w:cs="Arial"/>
                <w:b/>
                <w:sz w:val="18"/>
              </w:rPr>
            </w:pPr>
          </w:p>
        </w:tc>
      </w:tr>
      <w:tr w:rsidR="00DC5510" w:rsidRPr="00AA01A1" w14:paraId="37090906" w14:textId="77777777" w:rsidTr="00164909">
        <w:trPr>
          <w:trHeight w:val="969"/>
        </w:trPr>
        <w:tc>
          <w:tcPr>
            <w:tcW w:w="851" w:type="dxa"/>
            <w:vMerge w:val="restart"/>
            <w:shd w:val="clear" w:color="auto" w:fill="auto"/>
            <w:vAlign w:val="center"/>
          </w:tcPr>
          <w:p w14:paraId="014306D5" w14:textId="77777777" w:rsidR="00DC5510" w:rsidRPr="00264E4E" w:rsidRDefault="00DC5510" w:rsidP="00760633">
            <w:pPr>
              <w:jc w:val="center"/>
              <w:rPr>
                <w:rFonts w:ascii="Arial Narrow" w:hAnsi="Arial Narrow" w:cs="Arial"/>
                <w:sz w:val="20"/>
              </w:rPr>
            </w:pPr>
            <w:r w:rsidRPr="00264E4E">
              <w:rPr>
                <w:rFonts w:ascii="Arial Narrow" w:hAnsi="Arial Narrow" w:cs="Arial"/>
                <w:sz w:val="20"/>
              </w:rPr>
              <w:t>1195</w:t>
            </w:r>
          </w:p>
        </w:tc>
        <w:tc>
          <w:tcPr>
            <w:tcW w:w="1701" w:type="dxa"/>
            <w:vMerge w:val="restart"/>
            <w:shd w:val="clear" w:color="auto" w:fill="auto"/>
            <w:vAlign w:val="center"/>
          </w:tcPr>
          <w:p w14:paraId="0369D733" w14:textId="77777777" w:rsidR="00DC5510" w:rsidRPr="00264E4E" w:rsidRDefault="00DC5510" w:rsidP="00760633">
            <w:pPr>
              <w:rPr>
                <w:rFonts w:ascii="Arial Narrow" w:hAnsi="Arial Narrow" w:cs="Arial"/>
                <w:sz w:val="20"/>
              </w:rPr>
            </w:pPr>
            <w:r w:rsidRPr="00264E4E">
              <w:rPr>
                <w:rFonts w:ascii="Arial Narrow" w:hAnsi="Arial Narrow" w:cs="Arial"/>
                <w:sz w:val="20"/>
              </w:rPr>
              <w:t xml:space="preserve">FORTALECIMIENTO DEL SISTEMA INTEGRADO DE GESTIÓN </w:t>
            </w:r>
            <w:proofErr w:type="gramStart"/>
            <w:r w:rsidRPr="00264E4E">
              <w:rPr>
                <w:rFonts w:ascii="Arial Narrow" w:hAnsi="Arial Narrow" w:cs="Arial"/>
                <w:sz w:val="20"/>
              </w:rPr>
              <w:t>Y  DE</w:t>
            </w:r>
            <w:proofErr w:type="gramEnd"/>
            <w:r w:rsidRPr="00264E4E">
              <w:rPr>
                <w:rFonts w:ascii="Arial Narrow" w:hAnsi="Arial Narrow" w:cs="Arial"/>
                <w:sz w:val="20"/>
              </w:rPr>
              <w:t xml:space="preserve"> LA CAPACIDAD INSTITUCIONAL</w:t>
            </w:r>
          </w:p>
        </w:tc>
        <w:tc>
          <w:tcPr>
            <w:tcW w:w="3402" w:type="dxa"/>
            <w:shd w:val="clear" w:color="auto" w:fill="auto"/>
            <w:vAlign w:val="center"/>
          </w:tcPr>
          <w:p w14:paraId="0E716D63" w14:textId="77777777" w:rsidR="00DC5510" w:rsidRPr="00264E4E" w:rsidRDefault="00DC5510" w:rsidP="00760633">
            <w:pPr>
              <w:jc w:val="both"/>
              <w:rPr>
                <w:rFonts w:ascii="Arial Narrow" w:hAnsi="Arial Narrow" w:cs="Arial"/>
                <w:sz w:val="20"/>
              </w:rPr>
            </w:pPr>
            <w:r w:rsidRPr="00264E4E">
              <w:rPr>
                <w:rFonts w:ascii="Arial Narrow" w:hAnsi="Arial Narrow" w:cs="Arial"/>
                <w:sz w:val="20"/>
              </w:rPr>
              <w:t>META 1. Desarrollar y ejecutar estrategias para fortalecer el Sistema Integrado de Gestión – SIG en la Contraloría de Bogotá D.C.</w:t>
            </w:r>
          </w:p>
        </w:tc>
        <w:tc>
          <w:tcPr>
            <w:tcW w:w="1588" w:type="dxa"/>
            <w:vAlign w:val="center"/>
          </w:tcPr>
          <w:p w14:paraId="307E343C" w14:textId="77777777" w:rsidR="00DC5510" w:rsidRPr="00264E4E" w:rsidRDefault="00DC5510" w:rsidP="00760633">
            <w:pPr>
              <w:jc w:val="both"/>
              <w:rPr>
                <w:rFonts w:ascii="Arial Narrow" w:hAnsi="Arial Narrow" w:cs="Arial"/>
                <w:sz w:val="20"/>
              </w:rPr>
            </w:pPr>
            <w:r w:rsidRPr="00264E4E">
              <w:rPr>
                <w:rFonts w:ascii="Arial Narrow" w:hAnsi="Arial Narrow" w:cs="Arial"/>
                <w:sz w:val="20"/>
              </w:rPr>
              <w:t>Dirección de Planeación</w:t>
            </w:r>
          </w:p>
        </w:tc>
        <w:tc>
          <w:tcPr>
            <w:tcW w:w="2239" w:type="dxa"/>
            <w:shd w:val="clear" w:color="auto" w:fill="auto"/>
            <w:vAlign w:val="center"/>
          </w:tcPr>
          <w:p w14:paraId="74A69E05" w14:textId="77777777" w:rsidR="00DC5510" w:rsidRPr="00264E4E" w:rsidRDefault="00DC5510" w:rsidP="00760633">
            <w:pPr>
              <w:jc w:val="both"/>
              <w:rPr>
                <w:rFonts w:ascii="Arial Narrow" w:hAnsi="Arial Narrow" w:cs="Arial"/>
                <w:sz w:val="20"/>
              </w:rPr>
            </w:pPr>
            <w:r w:rsidRPr="00264E4E">
              <w:rPr>
                <w:rFonts w:ascii="Arial Narrow" w:hAnsi="Arial Narrow" w:cs="Arial"/>
                <w:sz w:val="20"/>
              </w:rPr>
              <w:t>Director Técnico</w:t>
            </w:r>
          </w:p>
        </w:tc>
      </w:tr>
      <w:tr w:rsidR="00DC5510" w:rsidRPr="00AA01A1" w14:paraId="147DFC30" w14:textId="77777777" w:rsidTr="00164909">
        <w:trPr>
          <w:trHeight w:val="854"/>
        </w:trPr>
        <w:tc>
          <w:tcPr>
            <w:tcW w:w="851" w:type="dxa"/>
            <w:vMerge/>
            <w:shd w:val="clear" w:color="auto" w:fill="auto"/>
            <w:vAlign w:val="center"/>
          </w:tcPr>
          <w:p w14:paraId="70ABF189" w14:textId="77777777" w:rsidR="00DC5510" w:rsidRPr="00264E4E" w:rsidRDefault="00DC5510" w:rsidP="00760633">
            <w:pPr>
              <w:jc w:val="center"/>
              <w:rPr>
                <w:rFonts w:ascii="Arial Narrow" w:hAnsi="Arial Narrow" w:cs="Arial"/>
                <w:sz w:val="20"/>
              </w:rPr>
            </w:pPr>
          </w:p>
        </w:tc>
        <w:tc>
          <w:tcPr>
            <w:tcW w:w="1701" w:type="dxa"/>
            <w:vMerge/>
            <w:shd w:val="clear" w:color="auto" w:fill="auto"/>
            <w:vAlign w:val="center"/>
          </w:tcPr>
          <w:p w14:paraId="0F5E041E" w14:textId="77777777"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24D0A361" w14:textId="77777777" w:rsidR="00DC5510" w:rsidRPr="00264E4E" w:rsidRDefault="00DC5510" w:rsidP="00760633">
            <w:pPr>
              <w:jc w:val="both"/>
              <w:rPr>
                <w:rFonts w:ascii="Arial Narrow" w:hAnsi="Arial Narrow" w:cs="Arial"/>
                <w:sz w:val="20"/>
              </w:rPr>
            </w:pPr>
            <w:r w:rsidRPr="00264E4E">
              <w:rPr>
                <w:rFonts w:ascii="Arial Narrow" w:hAnsi="Arial Narrow" w:cs="Arial"/>
                <w:sz w:val="20"/>
              </w:rPr>
              <w:t>META 2. Implementar los programas ambientales establecidos en el Plan Institucional de Gestión Ambiental PIGA.</w:t>
            </w:r>
          </w:p>
        </w:tc>
        <w:tc>
          <w:tcPr>
            <w:tcW w:w="1588" w:type="dxa"/>
            <w:tcBorders>
              <w:top w:val="single" w:sz="4" w:space="0" w:color="auto"/>
              <w:bottom w:val="single" w:sz="4" w:space="0" w:color="auto"/>
              <w:right w:val="single" w:sz="4" w:space="0" w:color="auto"/>
            </w:tcBorders>
            <w:vAlign w:val="center"/>
          </w:tcPr>
          <w:p w14:paraId="731887B8" w14:textId="77777777" w:rsidR="00DC5510" w:rsidRPr="00264E4E" w:rsidRDefault="00DC5510" w:rsidP="00760633">
            <w:pPr>
              <w:jc w:val="both"/>
              <w:rPr>
                <w:rFonts w:ascii="Arial Narrow" w:hAnsi="Arial Narrow" w:cs="Arial"/>
                <w:sz w:val="20"/>
              </w:rPr>
            </w:pPr>
            <w:r w:rsidRPr="00264E4E">
              <w:rPr>
                <w:rFonts w:ascii="Arial Narrow" w:hAnsi="Arial Narrow" w:cs="Arial"/>
                <w:sz w:val="20"/>
              </w:rPr>
              <w:t>Dirección Administrativa y Financiera.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F1B82A0" w14:textId="77777777" w:rsidR="00263247" w:rsidRDefault="00DC5510" w:rsidP="00760633">
            <w:pPr>
              <w:jc w:val="both"/>
              <w:rPr>
                <w:rFonts w:ascii="Arial Narrow" w:hAnsi="Arial Narrow" w:cs="Arial"/>
                <w:sz w:val="20"/>
              </w:rPr>
            </w:pPr>
            <w:r w:rsidRPr="00264E4E">
              <w:rPr>
                <w:rFonts w:ascii="Arial Narrow" w:hAnsi="Arial Narrow" w:cs="Arial"/>
                <w:sz w:val="20"/>
              </w:rPr>
              <w:t xml:space="preserve">Director Administrativo  </w:t>
            </w:r>
          </w:p>
          <w:p w14:paraId="2D6EF371" w14:textId="77777777" w:rsidR="00DC5510" w:rsidRPr="00263247" w:rsidRDefault="00DC5510" w:rsidP="00263247">
            <w:pPr>
              <w:rPr>
                <w:rFonts w:ascii="Arial Narrow" w:hAnsi="Arial Narrow" w:cs="Arial"/>
                <w:sz w:val="20"/>
              </w:rPr>
            </w:pPr>
          </w:p>
        </w:tc>
      </w:tr>
      <w:tr w:rsidR="00DC5510" w:rsidRPr="00AA01A1" w14:paraId="1BA0E530" w14:textId="77777777" w:rsidTr="00164909">
        <w:trPr>
          <w:trHeight w:val="982"/>
        </w:trPr>
        <w:tc>
          <w:tcPr>
            <w:tcW w:w="851" w:type="dxa"/>
            <w:vMerge/>
            <w:shd w:val="clear" w:color="auto" w:fill="auto"/>
            <w:vAlign w:val="center"/>
          </w:tcPr>
          <w:p w14:paraId="40407183" w14:textId="77777777" w:rsidR="00DC5510" w:rsidRPr="00264E4E" w:rsidRDefault="00DC5510" w:rsidP="00760633">
            <w:pPr>
              <w:jc w:val="center"/>
              <w:rPr>
                <w:rFonts w:ascii="Arial Narrow" w:hAnsi="Arial Narrow" w:cs="Arial"/>
                <w:sz w:val="20"/>
              </w:rPr>
            </w:pPr>
          </w:p>
        </w:tc>
        <w:tc>
          <w:tcPr>
            <w:tcW w:w="1701" w:type="dxa"/>
            <w:vMerge/>
            <w:shd w:val="clear" w:color="auto" w:fill="auto"/>
          </w:tcPr>
          <w:p w14:paraId="034F91A6" w14:textId="77777777"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1E9345BA" w14:textId="77777777" w:rsidR="00DC5510" w:rsidRPr="00264E4E" w:rsidRDefault="00DC5510" w:rsidP="00760633">
            <w:pPr>
              <w:jc w:val="both"/>
              <w:rPr>
                <w:rFonts w:ascii="Arial Narrow" w:hAnsi="Arial Narrow" w:cs="Arial"/>
                <w:sz w:val="20"/>
              </w:rPr>
            </w:pPr>
            <w:r w:rsidRPr="00264E4E">
              <w:rPr>
                <w:rFonts w:ascii="Arial Narrow" w:hAnsi="Arial Narrow" w:cs="Arial"/>
                <w:sz w:val="20"/>
              </w:rPr>
              <w:t>META 3. Intervenir el acervo documental de la Contraloría de Bogotá D.C. (Identificación, organización, clasificación y depuración).</w:t>
            </w:r>
          </w:p>
        </w:tc>
        <w:tc>
          <w:tcPr>
            <w:tcW w:w="1588" w:type="dxa"/>
            <w:tcBorders>
              <w:top w:val="single" w:sz="4" w:space="0" w:color="auto"/>
              <w:bottom w:val="single" w:sz="4" w:space="0" w:color="auto"/>
              <w:right w:val="single" w:sz="4" w:space="0" w:color="auto"/>
            </w:tcBorders>
            <w:vAlign w:val="center"/>
          </w:tcPr>
          <w:p w14:paraId="12E6C1CC" w14:textId="77777777" w:rsidR="00DC5510" w:rsidRPr="00264E4E" w:rsidRDefault="00DC5510" w:rsidP="00760633">
            <w:pPr>
              <w:jc w:val="both"/>
              <w:rPr>
                <w:rFonts w:ascii="Arial Narrow" w:hAnsi="Arial Narrow" w:cs="Arial"/>
                <w:sz w:val="20"/>
              </w:rPr>
            </w:pPr>
            <w:r w:rsidRPr="00264E4E">
              <w:rPr>
                <w:rFonts w:ascii="Arial Narrow" w:hAnsi="Arial Narrow" w:cs="Arial"/>
                <w:sz w:val="20"/>
              </w:rPr>
              <w:t>Dirección Administrativa y Financiera.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9A575B1" w14:textId="77777777" w:rsidR="00DC5510" w:rsidRPr="00264E4E" w:rsidRDefault="00DC5510" w:rsidP="00760633">
            <w:pPr>
              <w:jc w:val="both"/>
              <w:rPr>
                <w:rFonts w:ascii="Arial Narrow" w:hAnsi="Arial Narrow" w:cs="Arial"/>
                <w:sz w:val="20"/>
              </w:rPr>
            </w:pPr>
            <w:r w:rsidRPr="00264E4E">
              <w:rPr>
                <w:rFonts w:ascii="Arial Narrow" w:hAnsi="Arial Narrow" w:cs="Arial"/>
                <w:sz w:val="20"/>
              </w:rPr>
              <w:t xml:space="preserve">Director Administrativo  </w:t>
            </w:r>
          </w:p>
        </w:tc>
      </w:tr>
      <w:tr w:rsidR="00DC5510" w:rsidRPr="00AA01A1" w14:paraId="338AE41B" w14:textId="77777777" w:rsidTr="00164909">
        <w:trPr>
          <w:trHeight w:val="966"/>
        </w:trPr>
        <w:tc>
          <w:tcPr>
            <w:tcW w:w="851" w:type="dxa"/>
            <w:vMerge/>
            <w:shd w:val="clear" w:color="auto" w:fill="auto"/>
            <w:vAlign w:val="center"/>
          </w:tcPr>
          <w:p w14:paraId="06852CC5" w14:textId="77777777" w:rsidR="00DC5510" w:rsidRPr="00264E4E" w:rsidRDefault="00DC5510" w:rsidP="00760633">
            <w:pPr>
              <w:jc w:val="center"/>
              <w:rPr>
                <w:rFonts w:ascii="Arial Narrow" w:hAnsi="Arial Narrow" w:cs="Arial"/>
                <w:sz w:val="20"/>
              </w:rPr>
            </w:pPr>
          </w:p>
        </w:tc>
        <w:tc>
          <w:tcPr>
            <w:tcW w:w="1701" w:type="dxa"/>
            <w:vMerge/>
            <w:shd w:val="clear" w:color="auto" w:fill="auto"/>
          </w:tcPr>
          <w:p w14:paraId="3E133C3C" w14:textId="77777777"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02FAAC42" w14:textId="77777777" w:rsidR="00DC5510" w:rsidRPr="00264E4E" w:rsidRDefault="00DC5510" w:rsidP="00760633">
            <w:pPr>
              <w:jc w:val="both"/>
              <w:rPr>
                <w:rFonts w:ascii="Arial Narrow" w:hAnsi="Arial Narrow" w:cs="Arial"/>
                <w:sz w:val="20"/>
              </w:rPr>
            </w:pPr>
            <w:r w:rsidRPr="00264E4E">
              <w:rPr>
                <w:rFonts w:ascii="Arial Narrow" w:hAnsi="Arial Narrow" w:cs="Arial"/>
                <w:sz w:val="20"/>
              </w:rPr>
              <w:t>META 4. Implementación y Seguimiento a la Transición del Nuevo Marco Normativo Contable bajo Normas Internacionales de Contabilidad del Sector Público-NICSP.</w:t>
            </w:r>
          </w:p>
        </w:tc>
        <w:tc>
          <w:tcPr>
            <w:tcW w:w="1588" w:type="dxa"/>
            <w:tcBorders>
              <w:top w:val="single" w:sz="4" w:space="0" w:color="auto"/>
              <w:bottom w:val="single" w:sz="4" w:space="0" w:color="auto"/>
              <w:right w:val="single" w:sz="4" w:space="0" w:color="auto"/>
            </w:tcBorders>
            <w:vAlign w:val="center"/>
          </w:tcPr>
          <w:p w14:paraId="65AF0703" w14:textId="77777777" w:rsidR="00DC5510" w:rsidRPr="00264E4E" w:rsidRDefault="00DC5510" w:rsidP="00760633">
            <w:pPr>
              <w:jc w:val="both"/>
              <w:rPr>
                <w:rFonts w:ascii="Arial Narrow" w:hAnsi="Arial Narrow" w:cs="Arial"/>
                <w:sz w:val="20"/>
              </w:rPr>
            </w:pPr>
            <w:r w:rsidRPr="00264E4E">
              <w:rPr>
                <w:rFonts w:ascii="Arial Narrow" w:hAnsi="Arial Narrow" w:cs="Arial"/>
                <w:sz w:val="20"/>
              </w:rPr>
              <w:t>Dirección Administrativa y Financiera.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6ACF049" w14:textId="77777777" w:rsidR="00DC5510" w:rsidRPr="00264E4E" w:rsidRDefault="00DC5510" w:rsidP="00760633">
            <w:pPr>
              <w:jc w:val="both"/>
              <w:rPr>
                <w:rFonts w:ascii="Arial Narrow" w:hAnsi="Arial Narrow" w:cs="Arial"/>
                <w:sz w:val="20"/>
              </w:rPr>
            </w:pPr>
            <w:r w:rsidRPr="00264E4E">
              <w:rPr>
                <w:rFonts w:ascii="Arial Narrow" w:hAnsi="Arial Narrow" w:cs="Arial"/>
                <w:sz w:val="20"/>
              </w:rPr>
              <w:t xml:space="preserve">Director Administrativo  </w:t>
            </w:r>
          </w:p>
        </w:tc>
      </w:tr>
      <w:tr w:rsidR="00DC5510" w:rsidRPr="00DC1A21" w14:paraId="4C697CCA" w14:textId="77777777" w:rsidTr="00164909">
        <w:trPr>
          <w:trHeight w:val="802"/>
        </w:trPr>
        <w:tc>
          <w:tcPr>
            <w:tcW w:w="851" w:type="dxa"/>
            <w:vMerge/>
            <w:shd w:val="clear" w:color="auto" w:fill="auto"/>
            <w:vAlign w:val="center"/>
          </w:tcPr>
          <w:p w14:paraId="725DB380" w14:textId="77777777" w:rsidR="00DC5510" w:rsidRPr="00264E4E" w:rsidRDefault="00DC5510" w:rsidP="00760633">
            <w:pPr>
              <w:jc w:val="center"/>
              <w:rPr>
                <w:rFonts w:ascii="Arial Narrow" w:hAnsi="Arial Narrow" w:cs="Arial"/>
                <w:sz w:val="20"/>
              </w:rPr>
            </w:pPr>
          </w:p>
        </w:tc>
        <w:tc>
          <w:tcPr>
            <w:tcW w:w="1701" w:type="dxa"/>
            <w:vMerge/>
            <w:shd w:val="clear" w:color="auto" w:fill="auto"/>
          </w:tcPr>
          <w:p w14:paraId="0FBC3196" w14:textId="77777777" w:rsidR="00DC5510" w:rsidRPr="00264E4E" w:rsidRDefault="00DC5510" w:rsidP="00760633">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41C6F32D" w14:textId="77777777" w:rsidR="00B118FE" w:rsidRPr="006C564D" w:rsidRDefault="00DC5510" w:rsidP="00B118FE">
            <w:pPr>
              <w:rPr>
                <w:rFonts w:ascii="Arial Narrow" w:hAnsi="Arial Narrow" w:cs="Arial"/>
                <w:sz w:val="18"/>
                <w:szCs w:val="18"/>
                <w:lang w:val="es-ES"/>
              </w:rPr>
            </w:pPr>
            <w:r w:rsidRPr="006C564D">
              <w:rPr>
                <w:rFonts w:ascii="Arial Narrow" w:hAnsi="Arial Narrow" w:cs="Arial"/>
                <w:sz w:val="20"/>
              </w:rPr>
              <w:t xml:space="preserve">META 5. </w:t>
            </w:r>
            <w:r w:rsidR="00B118FE" w:rsidRPr="006C564D">
              <w:rPr>
                <w:rFonts w:ascii="Arial Narrow" w:hAnsi="Arial Narrow" w:cs="Arial"/>
                <w:sz w:val="18"/>
                <w:szCs w:val="18"/>
                <w:lang w:val="es-ES"/>
              </w:rPr>
              <w:t>Apoyar el 100% de los Procesos de Responsabilidad Fiscal.</w:t>
            </w:r>
          </w:p>
          <w:p w14:paraId="086BDB38" w14:textId="77777777" w:rsidR="00DC5510" w:rsidRPr="006C564D" w:rsidRDefault="00DC5510" w:rsidP="00760633">
            <w:pPr>
              <w:jc w:val="both"/>
              <w:rPr>
                <w:rFonts w:ascii="Arial Narrow" w:hAnsi="Arial Narrow" w:cs="Arial"/>
                <w:sz w:val="20"/>
              </w:rPr>
            </w:pPr>
          </w:p>
        </w:tc>
        <w:tc>
          <w:tcPr>
            <w:tcW w:w="1588" w:type="dxa"/>
            <w:tcBorders>
              <w:top w:val="single" w:sz="4" w:space="0" w:color="auto"/>
              <w:bottom w:val="single" w:sz="4" w:space="0" w:color="auto"/>
              <w:right w:val="single" w:sz="4" w:space="0" w:color="auto"/>
            </w:tcBorders>
          </w:tcPr>
          <w:p w14:paraId="2CC5ACF7" w14:textId="77777777" w:rsidR="00DC5510" w:rsidRPr="006C564D" w:rsidRDefault="00DC5510" w:rsidP="00760633">
            <w:pPr>
              <w:jc w:val="both"/>
              <w:rPr>
                <w:rFonts w:ascii="Arial Narrow" w:hAnsi="Arial Narrow" w:cs="Arial"/>
                <w:sz w:val="20"/>
              </w:rPr>
            </w:pPr>
            <w:r w:rsidRPr="006C564D">
              <w:rPr>
                <w:rFonts w:ascii="Arial Narrow" w:hAnsi="Arial Narrow" w:cs="Arial"/>
                <w:sz w:val="20"/>
              </w:rPr>
              <w:t>Dirección de Responsabilidad Fiscal y Jurisdicción Coactiva.</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6894D5B" w14:textId="77777777" w:rsidR="00DC5510" w:rsidRPr="006C564D" w:rsidRDefault="00DC5510" w:rsidP="00760633">
            <w:pPr>
              <w:jc w:val="both"/>
              <w:rPr>
                <w:rFonts w:ascii="Arial Narrow" w:hAnsi="Arial Narrow" w:cs="Arial"/>
                <w:sz w:val="20"/>
              </w:rPr>
            </w:pPr>
            <w:r w:rsidRPr="006C564D">
              <w:rPr>
                <w:rFonts w:ascii="Arial Narrow" w:hAnsi="Arial Narrow" w:cs="Arial"/>
                <w:sz w:val="20"/>
              </w:rPr>
              <w:t>Director Técnico.</w:t>
            </w:r>
          </w:p>
        </w:tc>
      </w:tr>
      <w:tr w:rsidR="0065326D" w:rsidRPr="00DC1A21" w14:paraId="6C9AF832" w14:textId="77777777" w:rsidTr="00164909">
        <w:trPr>
          <w:trHeight w:val="543"/>
        </w:trPr>
        <w:tc>
          <w:tcPr>
            <w:tcW w:w="851" w:type="dxa"/>
            <w:vMerge/>
            <w:tcBorders>
              <w:bottom w:val="single" w:sz="4" w:space="0" w:color="auto"/>
            </w:tcBorders>
            <w:shd w:val="clear" w:color="auto" w:fill="auto"/>
            <w:vAlign w:val="center"/>
          </w:tcPr>
          <w:p w14:paraId="05E53E55" w14:textId="77777777" w:rsidR="0065326D" w:rsidRPr="00264E4E" w:rsidRDefault="0065326D" w:rsidP="0065326D">
            <w:pPr>
              <w:jc w:val="center"/>
              <w:rPr>
                <w:rFonts w:ascii="Arial Narrow" w:hAnsi="Arial Narrow" w:cs="Arial"/>
                <w:sz w:val="20"/>
              </w:rPr>
            </w:pPr>
          </w:p>
        </w:tc>
        <w:tc>
          <w:tcPr>
            <w:tcW w:w="1701" w:type="dxa"/>
            <w:vMerge/>
            <w:tcBorders>
              <w:bottom w:val="single" w:sz="4" w:space="0" w:color="auto"/>
            </w:tcBorders>
            <w:shd w:val="clear" w:color="auto" w:fill="auto"/>
          </w:tcPr>
          <w:p w14:paraId="4694FA67" w14:textId="77777777" w:rsidR="0065326D" w:rsidRPr="00264E4E" w:rsidRDefault="0065326D" w:rsidP="0065326D">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5C570BBF" w14:textId="77777777" w:rsidR="0065326D" w:rsidRPr="00264E4E" w:rsidRDefault="0065326D" w:rsidP="0065326D">
            <w:pPr>
              <w:jc w:val="both"/>
              <w:rPr>
                <w:rFonts w:ascii="Arial Narrow" w:hAnsi="Arial Narrow" w:cs="Arial"/>
                <w:sz w:val="20"/>
              </w:rPr>
            </w:pPr>
            <w:r w:rsidRPr="00264E4E">
              <w:rPr>
                <w:rFonts w:ascii="Arial Narrow" w:hAnsi="Arial Narrow" w:cs="Arial"/>
                <w:sz w:val="20"/>
              </w:rPr>
              <w:t>META 6. Apoyar el Proceso de Vigilancia y Control a la Gestión Fiscal.</w:t>
            </w:r>
          </w:p>
        </w:tc>
        <w:tc>
          <w:tcPr>
            <w:tcW w:w="1588" w:type="dxa"/>
            <w:tcBorders>
              <w:top w:val="single" w:sz="4" w:space="0" w:color="auto"/>
              <w:bottom w:val="single" w:sz="4" w:space="0" w:color="auto"/>
              <w:right w:val="single" w:sz="4" w:space="0" w:color="auto"/>
            </w:tcBorders>
          </w:tcPr>
          <w:p w14:paraId="126A7F6C" w14:textId="77777777" w:rsidR="0065326D" w:rsidRPr="00264E4E" w:rsidRDefault="0065326D" w:rsidP="0065326D">
            <w:pPr>
              <w:jc w:val="both"/>
              <w:rPr>
                <w:rFonts w:ascii="Arial Narrow" w:hAnsi="Arial Narrow" w:cs="Arial"/>
                <w:sz w:val="20"/>
              </w:rPr>
            </w:pPr>
            <w:r w:rsidRPr="00264E4E">
              <w:rPr>
                <w:rFonts w:ascii="Arial Narrow" w:hAnsi="Arial Narrow" w:cs="Arial"/>
                <w:sz w:val="20"/>
              </w:rPr>
              <w:t>Despacho del Contralor Auxiliar.</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1AA70E54" w14:textId="77777777" w:rsidR="0065326D" w:rsidRPr="00264E4E" w:rsidRDefault="0065326D" w:rsidP="0065326D">
            <w:pPr>
              <w:jc w:val="both"/>
              <w:rPr>
                <w:rFonts w:ascii="Arial Narrow" w:hAnsi="Arial Narrow" w:cs="Arial"/>
                <w:sz w:val="20"/>
              </w:rPr>
            </w:pPr>
            <w:r w:rsidRPr="00264E4E">
              <w:rPr>
                <w:rFonts w:ascii="Arial Narrow" w:hAnsi="Arial Narrow" w:cs="Arial"/>
                <w:sz w:val="20"/>
              </w:rPr>
              <w:t xml:space="preserve">Contralor Auxiliar. </w:t>
            </w:r>
          </w:p>
          <w:p w14:paraId="15DD79EB" w14:textId="77777777" w:rsidR="0065326D" w:rsidRPr="00264E4E" w:rsidRDefault="0065326D" w:rsidP="0065326D">
            <w:pPr>
              <w:jc w:val="both"/>
              <w:rPr>
                <w:rFonts w:ascii="Arial Narrow" w:hAnsi="Arial Narrow" w:cs="Arial"/>
                <w:sz w:val="20"/>
              </w:rPr>
            </w:pPr>
          </w:p>
        </w:tc>
      </w:tr>
      <w:tr w:rsidR="0065326D" w:rsidRPr="00DC1A21" w14:paraId="4E854C1F" w14:textId="77777777" w:rsidTr="00164909">
        <w:trPr>
          <w:trHeight w:val="239"/>
        </w:trPr>
        <w:tc>
          <w:tcPr>
            <w:tcW w:w="851" w:type="dxa"/>
            <w:vMerge/>
            <w:tcBorders>
              <w:bottom w:val="single" w:sz="4" w:space="0" w:color="auto"/>
            </w:tcBorders>
            <w:shd w:val="clear" w:color="auto" w:fill="auto"/>
            <w:vAlign w:val="center"/>
          </w:tcPr>
          <w:p w14:paraId="10308F7A" w14:textId="77777777" w:rsidR="0065326D" w:rsidRPr="00264E4E" w:rsidRDefault="0065326D" w:rsidP="0065326D">
            <w:pPr>
              <w:jc w:val="center"/>
              <w:rPr>
                <w:rFonts w:ascii="Arial Narrow" w:hAnsi="Arial Narrow" w:cs="Arial"/>
                <w:sz w:val="20"/>
              </w:rPr>
            </w:pPr>
          </w:p>
        </w:tc>
        <w:tc>
          <w:tcPr>
            <w:tcW w:w="1701" w:type="dxa"/>
            <w:vMerge/>
            <w:tcBorders>
              <w:bottom w:val="single" w:sz="4" w:space="0" w:color="auto"/>
            </w:tcBorders>
            <w:shd w:val="clear" w:color="auto" w:fill="auto"/>
          </w:tcPr>
          <w:p w14:paraId="31FCF1CB" w14:textId="77777777" w:rsidR="0065326D" w:rsidRPr="00264E4E" w:rsidRDefault="0065326D" w:rsidP="0065326D">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4FD4D49C" w14:textId="77777777" w:rsidR="0065326D" w:rsidRPr="00264E4E" w:rsidRDefault="0065326D" w:rsidP="0065326D">
            <w:pPr>
              <w:jc w:val="both"/>
              <w:rPr>
                <w:rFonts w:ascii="Arial Narrow" w:hAnsi="Arial Narrow" w:cs="Arial"/>
                <w:sz w:val="20"/>
              </w:rPr>
            </w:pPr>
            <w:r w:rsidRPr="0065326D">
              <w:rPr>
                <w:rFonts w:ascii="Arial Narrow" w:hAnsi="Arial Narrow" w:cs="Arial"/>
                <w:sz w:val="20"/>
              </w:rPr>
              <w:t xml:space="preserve">META 7: Desarrollar y Ejecutar </w:t>
            </w:r>
            <w:r w:rsidR="00AD4C32" w:rsidRPr="0065326D">
              <w:rPr>
                <w:rFonts w:ascii="Arial Narrow" w:hAnsi="Arial Narrow" w:cs="Arial"/>
                <w:sz w:val="20"/>
              </w:rPr>
              <w:t>Estrategia</w:t>
            </w:r>
            <w:r w:rsidRPr="0065326D">
              <w:rPr>
                <w:rFonts w:ascii="Arial Narrow" w:hAnsi="Arial Narrow" w:cs="Arial"/>
                <w:sz w:val="20"/>
              </w:rPr>
              <w:t xml:space="preserve"> para incorporar los ODS en el ejercicio del Control Fiscal y la adhesión a Pacto Global de la Contraloría de Bogotá D.C.</w:t>
            </w:r>
          </w:p>
        </w:tc>
        <w:tc>
          <w:tcPr>
            <w:tcW w:w="1588" w:type="dxa"/>
            <w:tcBorders>
              <w:top w:val="single" w:sz="4" w:space="0" w:color="auto"/>
              <w:bottom w:val="single" w:sz="4" w:space="0" w:color="auto"/>
              <w:right w:val="single" w:sz="4" w:space="0" w:color="auto"/>
            </w:tcBorders>
          </w:tcPr>
          <w:p w14:paraId="32ED32AC" w14:textId="77777777" w:rsidR="0065326D" w:rsidRPr="00264E4E" w:rsidRDefault="0065326D" w:rsidP="0065326D">
            <w:pPr>
              <w:jc w:val="both"/>
              <w:rPr>
                <w:rFonts w:ascii="Arial Narrow" w:hAnsi="Arial Narrow" w:cs="Arial"/>
                <w:sz w:val="20"/>
              </w:rPr>
            </w:pPr>
            <w:r w:rsidRPr="00264E4E">
              <w:rPr>
                <w:rFonts w:ascii="Arial Narrow" w:hAnsi="Arial Narrow" w:cs="Arial"/>
                <w:sz w:val="20"/>
              </w:rPr>
              <w:t>Despacho del Contralor Auxiliar.</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0BDCDB2" w14:textId="77777777" w:rsidR="0065326D" w:rsidRPr="00264E4E" w:rsidRDefault="0065326D" w:rsidP="0065326D">
            <w:pPr>
              <w:jc w:val="both"/>
              <w:rPr>
                <w:rFonts w:ascii="Arial Narrow" w:hAnsi="Arial Narrow" w:cs="Arial"/>
                <w:sz w:val="20"/>
              </w:rPr>
            </w:pPr>
            <w:r w:rsidRPr="00264E4E">
              <w:rPr>
                <w:rFonts w:ascii="Arial Narrow" w:hAnsi="Arial Narrow" w:cs="Arial"/>
                <w:sz w:val="20"/>
              </w:rPr>
              <w:t xml:space="preserve">Contralor Auxiliar. </w:t>
            </w:r>
          </w:p>
          <w:p w14:paraId="1C88FE02" w14:textId="77777777" w:rsidR="0065326D" w:rsidRPr="00264E4E" w:rsidRDefault="0065326D" w:rsidP="0065326D">
            <w:pPr>
              <w:jc w:val="both"/>
              <w:rPr>
                <w:rFonts w:ascii="Arial Narrow" w:hAnsi="Arial Narrow" w:cs="Arial"/>
                <w:sz w:val="20"/>
              </w:rPr>
            </w:pPr>
          </w:p>
        </w:tc>
      </w:tr>
      <w:tr w:rsidR="0065326D" w:rsidRPr="00DC1A21" w14:paraId="035F589A" w14:textId="77777777" w:rsidTr="00164909">
        <w:trPr>
          <w:trHeight w:val="711"/>
        </w:trPr>
        <w:tc>
          <w:tcPr>
            <w:tcW w:w="851" w:type="dxa"/>
            <w:vMerge/>
            <w:tcBorders>
              <w:bottom w:val="single" w:sz="4" w:space="0" w:color="auto"/>
            </w:tcBorders>
            <w:shd w:val="clear" w:color="auto" w:fill="auto"/>
            <w:vAlign w:val="center"/>
          </w:tcPr>
          <w:p w14:paraId="6AC62058" w14:textId="77777777" w:rsidR="0065326D" w:rsidRPr="00264E4E" w:rsidRDefault="0065326D" w:rsidP="0065326D">
            <w:pPr>
              <w:jc w:val="center"/>
              <w:rPr>
                <w:rFonts w:ascii="Arial Narrow" w:hAnsi="Arial Narrow" w:cs="Arial"/>
                <w:sz w:val="20"/>
              </w:rPr>
            </w:pPr>
          </w:p>
        </w:tc>
        <w:tc>
          <w:tcPr>
            <w:tcW w:w="1701" w:type="dxa"/>
            <w:vMerge/>
            <w:tcBorders>
              <w:bottom w:val="single" w:sz="4" w:space="0" w:color="auto"/>
            </w:tcBorders>
            <w:shd w:val="clear" w:color="auto" w:fill="auto"/>
          </w:tcPr>
          <w:p w14:paraId="4DD3BD10" w14:textId="77777777" w:rsidR="0065326D" w:rsidRPr="00264E4E" w:rsidRDefault="0065326D" w:rsidP="0065326D">
            <w:pPr>
              <w:jc w:val="both"/>
              <w:rPr>
                <w:rFonts w:ascii="Arial Narrow" w:hAnsi="Arial Narrow"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4F08FAA2" w14:textId="77777777" w:rsidR="0065326D" w:rsidRPr="00264E4E" w:rsidRDefault="0065326D" w:rsidP="0065326D">
            <w:pPr>
              <w:jc w:val="both"/>
              <w:rPr>
                <w:rFonts w:ascii="Arial Narrow" w:hAnsi="Arial Narrow" w:cs="Arial"/>
                <w:sz w:val="20"/>
              </w:rPr>
            </w:pPr>
            <w:r w:rsidRPr="0065326D">
              <w:rPr>
                <w:rFonts w:ascii="Arial Narrow" w:hAnsi="Arial Narrow" w:cs="Arial"/>
                <w:sz w:val="20"/>
              </w:rPr>
              <w:t>META 8: Desarrollar y Ejecutar Estrategia Big Data.</w:t>
            </w:r>
          </w:p>
        </w:tc>
        <w:tc>
          <w:tcPr>
            <w:tcW w:w="1588" w:type="dxa"/>
            <w:tcBorders>
              <w:top w:val="single" w:sz="4" w:space="0" w:color="auto"/>
              <w:bottom w:val="single" w:sz="4" w:space="0" w:color="auto"/>
              <w:right w:val="single" w:sz="4" w:space="0" w:color="auto"/>
            </w:tcBorders>
          </w:tcPr>
          <w:p w14:paraId="2684014E" w14:textId="77777777" w:rsidR="0065326D" w:rsidRPr="00264E4E" w:rsidRDefault="0065326D" w:rsidP="0065326D">
            <w:pPr>
              <w:jc w:val="both"/>
              <w:rPr>
                <w:rFonts w:ascii="Arial Narrow" w:hAnsi="Arial Narrow" w:cs="Arial"/>
                <w:sz w:val="20"/>
              </w:rPr>
            </w:pPr>
            <w:r w:rsidRPr="00264E4E">
              <w:rPr>
                <w:rFonts w:ascii="Arial Narrow" w:hAnsi="Arial Narrow" w:cs="Arial"/>
                <w:sz w:val="20"/>
              </w:rPr>
              <w:t>Despacho del Contralor Auxiliar.</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132C8C1" w14:textId="77777777" w:rsidR="0065326D" w:rsidRPr="00264E4E" w:rsidRDefault="0065326D" w:rsidP="0065326D">
            <w:pPr>
              <w:jc w:val="both"/>
              <w:rPr>
                <w:rFonts w:ascii="Arial Narrow" w:hAnsi="Arial Narrow" w:cs="Arial"/>
                <w:sz w:val="20"/>
              </w:rPr>
            </w:pPr>
            <w:r w:rsidRPr="00264E4E">
              <w:rPr>
                <w:rFonts w:ascii="Arial Narrow" w:hAnsi="Arial Narrow" w:cs="Arial"/>
                <w:sz w:val="20"/>
              </w:rPr>
              <w:t xml:space="preserve">Contralor Auxiliar. </w:t>
            </w:r>
          </w:p>
          <w:p w14:paraId="044C6F88" w14:textId="77777777" w:rsidR="0065326D" w:rsidRPr="00264E4E" w:rsidRDefault="0065326D" w:rsidP="0065326D">
            <w:pPr>
              <w:jc w:val="both"/>
              <w:rPr>
                <w:rFonts w:ascii="Arial Narrow" w:hAnsi="Arial Narrow" w:cs="Arial"/>
                <w:sz w:val="20"/>
              </w:rPr>
            </w:pPr>
          </w:p>
        </w:tc>
      </w:tr>
    </w:tbl>
    <w:p w14:paraId="7BD6B527" w14:textId="77777777" w:rsidR="00BF013F" w:rsidRPr="002A7B7C" w:rsidRDefault="00B4072B" w:rsidP="00BF013F">
      <w:pPr>
        <w:pStyle w:val="Ttulo1"/>
        <w:rPr>
          <w:sz w:val="22"/>
          <w:szCs w:val="22"/>
        </w:rPr>
      </w:pPr>
      <w:r>
        <w:rPr>
          <w:rFonts w:ascii="Arial Narrow" w:hAnsi="Arial Narrow" w:cs="Arial"/>
          <w:b w:val="0"/>
          <w:szCs w:val="22"/>
        </w:rPr>
        <w:br w:type="page"/>
      </w:r>
      <w:bookmarkStart w:id="10" w:name="_Toc19619331"/>
      <w:r w:rsidR="00BF013F" w:rsidRPr="00BF013F">
        <w:rPr>
          <w:sz w:val="22"/>
          <w:szCs w:val="22"/>
        </w:rPr>
        <w:t>10</w:t>
      </w:r>
      <w:r w:rsidR="00BF013F">
        <w:rPr>
          <w:sz w:val="22"/>
          <w:szCs w:val="22"/>
        </w:rPr>
        <w:t>. CONTROL DE CAMBIOS</w:t>
      </w:r>
      <w:bookmarkEnd w:id="10"/>
    </w:p>
    <w:p w14:paraId="76F0959F" w14:textId="77777777" w:rsidR="00FB2C32" w:rsidRDefault="00FB2C32" w:rsidP="00FB2C32">
      <w:pPr>
        <w:tabs>
          <w:tab w:val="left" w:pos="4425"/>
        </w:tabs>
        <w:ind w:right="-518"/>
        <w:jc w:val="both"/>
        <w:rPr>
          <w:rFonts w:ascii="Arial Narrow" w:hAnsi="Arial Narrow" w:cs="Arial"/>
          <w:b/>
          <w:szCs w:val="22"/>
        </w:rPr>
      </w:pPr>
    </w:p>
    <w:tbl>
      <w:tblPr>
        <w:tblStyle w:val="Tablaconcuadrcula"/>
        <w:tblW w:w="0" w:type="auto"/>
        <w:tblLook w:val="04A0" w:firstRow="1" w:lastRow="0" w:firstColumn="1" w:lastColumn="0" w:noHBand="0" w:noVBand="1"/>
      </w:tblPr>
      <w:tblGrid>
        <w:gridCol w:w="1838"/>
        <w:gridCol w:w="7796"/>
      </w:tblGrid>
      <w:tr w:rsidR="00FB2C32" w14:paraId="47611214" w14:textId="77777777" w:rsidTr="001A54DE">
        <w:trPr>
          <w:tblHeader/>
        </w:trPr>
        <w:tc>
          <w:tcPr>
            <w:tcW w:w="1838" w:type="dxa"/>
            <w:vAlign w:val="center"/>
          </w:tcPr>
          <w:p w14:paraId="06A8E9BB" w14:textId="77777777" w:rsidR="00FB2C32" w:rsidRPr="00862ADB" w:rsidRDefault="00FB2C32" w:rsidP="00FB2C32">
            <w:pPr>
              <w:pStyle w:val="Encabezado"/>
              <w:ind w:right="-43"/>
              <w:jc w:val="center"/>
              <w:rPr>
                <w:rFonts w:ascii="Arial Narrow" w:hAnsi="Arial Narrow" w:cs="Arial"/>
                <w:b/>
                <w:sz w:val="22"/>
                <w:szCs w:val="22"/>
              </w:rPr>
            </w:pPr>
            <w:r w:rsidRPr="00862ADB">
              <w:rPr>
                <w:rFonts w:ascii="Arial Narrow" w:hAnsi="Arial Narrow" w:cs="Arial"/>
                <w:b/>
                <w:sz w:val="22"/>
                <w:szCs w:val="22"/>
              </w:rPr>
              <w:t>Fecha de Modificación</w:t>
            </w:r>
          </w:p>
        </w:tc>
        <w:tc>
          <w:tcPr>
            <w:tcW w:w="7796" w:type="dxa"/>
            <w:vAlign w:val="center"/>
          </w:tcPr>
          <w:p w14:paraId="191B4CE1" w14:textId="77777777" w:rsidR="00FB2C32" w:rsidRPr="00862ADB" w:rsidRDefault="00FB2C32" w:rsidP="00FB2C32">
            <w:pPr>
              <w:pStyle w:val="Encabezado"/>
              <w:ind w:right="34"/>
              <w:jc w:val="center"/>
              <w:rPr>
                <w:rFonts w:ascii="Arial Narrow" w:hAnsi="Arial Narrow" w:cs="Arial"/>
                <w:b/>
                <w:sz w:val="22"/>
                <w:szCs w:val="22"/>
              </w:rPr>
            </w:pPr>
            <w:r w:rsidRPr="00862ADB">
              <w:rPr>
                <w:rFonts w:ascii="Arial Narrow" w:hAnsi="Arial Narrow" w:cs="Arial"/>
                <w:b/>
                <w:sz w:val="22"/>
                <w:szCs w:val="22"/>
              </w:rPr>
              <w:t>Descripción de la modificación</w:t>
            </w:r>
          </w:p>
        </w:tc>
      </w:tr>
      <w:tr w:rsidR="00FB2C32" w14:paraId="6D43C539" w14:textId="77777777" w:rsidTr="001A54DE">
        <w:tc>
          <w:tcPr>
            <w:tcW w:w="1838" w:type="dxa"/>
            <w:vAlign w:val="center"/>
          </w:tcPr>
          <w:p w14:paraId="71FF67E6" w14:textId="77777777"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Agosto de 2016</w:t>
            </w:r>
          </w:p>
        </w:tc>
        <w:tc>
          <w:tcPr>
            <w:tcW w:w="7796" w:type="dxa"/>
          </w:tcPr>
          <w:p w14:paraId="6E41CC33" w14:textId="77777777"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Se realiza modificación al presupuesto de inversión para trasladar recursos por valor de Trescientos Doce Millones de pesos m/cte. ($312.000.000) del Proyecto de Inversión No. 1196 – “Fortalecimiento al Mejoramiento de la Infraestructura Física”, al Proyecto de Inversión No. 1195 – “Fortalecimiento del Sistema Integrado de Gestión y de La Capacidad Institucional”, teniendo en cuenta la necesidad de reprogramación de algunas metas, con el fin de que se realicen los respectivos ajustes a los recursos asignados para esta anualidad.</w:t>
            </w:r>
          </w:p>
        </w:tc>
      </w:tr>
      <w:tr w:rsidR="00FB2C32" w14:paraId="6B38DC99" w14:textId="77777777" w:rsidTr="001A54DE">
        <w:tc>
          <w:tcPr>
            <w:tcW w:w="1838" w:type="dxa"/>
            <w:vAlign w:val="center"/>
          </w:tcPr>
          <w:p w14:paraId="5BF20FEB" w14:textId="77777777"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Octubre 18 de 2016</w:t>
            </w:r>
          </w:p>
        </w:tc>
        <w:tc>
          <w:tcPr>
            <w:tcW w:w="7796" w:type="dxa"/>
          </w:tcPr>
          <w:p w14:paraId="7059A015"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Se incluye la Meta 6 – Apoyo al Proceso de Vigilancia y Control a la Gestión Fiscal, de acuerdo a los siguientes soportes:</w:t>
            </w:r>
          </w:p>
          <w:p w14:paraId="395F2D2E"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Memorando 3-2016-25200 de fecha 2016-09-28 – Solicitud creación de la meta 6.</w:t>
            </w:r>
          </w:p>
          <w:p w14:paraId="135518C0"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Memorando 3-2016-26435 de fecha 2016-10-10 – Aprobación Junta de Compras y Licitaciones No. 13 de 05-10-2016.</w:t>
            </w:r>
          </w:p>
          <w:p w14:paraId="42A34BD3"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Memorando 3-2016-26246 de fecha 2016-10-07 – Concepto de Viabilidad, por parte de la Dirección de Planeación.</w:t>
            </w:r>
          </w:p>
          <w:p w14:paraId="0DA0C1D6"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Oficio 2-2016-19030 de fecha 2016-10-18, que incluye la Justificación Legal, Técnica y Económica.</w:t>
            </w:r>
          </w:p>
        </w:tc>
      </w:tr>
      <w:tr w:rsidR="00FB2C32" w14:paraId="1CD3A31C" w14:textId="77777777" w:rsidTr="001A54DE">
        <w:tc>
          <w:tcPr>
            <w:tcW w:w="1838" w:type="dxa"/>
            <w:vAlign w:val="center"/>
          </w:tcPr>
          <w:p w14:paraId="7F73B9B6" w14:textId="77777777" w:rsidR="00FB2C32" w:rsidRPr="00F3439C" w:rsidRDefault="00FB2C32" w:rsidP="00FB2C32">
            <w:pPr>
              <w:pStyle w:val="Encabezado"/>
              <w:ind w:right="-43"/>
              <w:jc w:val="center"/>
              <w:rPr>
                <w:rFonts w:ascii="Arial Narrow" w:hAnsi="Arial Narrow" w:cs="Arial"/>
                <w:sz w:val="20"/>
              </w:rPr>
            </w:pPr>
          </w:p>
          <w:p w14:paraId="15A87D1F" w14:textId="77777777"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Enero 20 del 2017</w:t>
            </w:r>
          </w:p>
          <w:p w14:paraId="7BD4C76E" w14:textId="77777777" w:rsidR="00FB2C32" w:rsidRPr="00F3439C" w:rsidRDefault="00FB2C32" w:rsidP="00FB2C32">
            <w:pPr>
              <w:pStyle w:val="Encabezado"/>
              <w:ind w:right="-43"/>
              <w:jc w:val="center"/>
              <w:rPr>
                <w:rFonts w:ascii="Arial Narrow" w:hAnsi="Arial Narrow" w:cs="Arial"/>
                <w:sz w:val="20"/>
              </w:rPr>
            </w:pPr>
          </w:p>
        </w:tc>
        <w:tc>
          <w:tcPr>
            <w:tcW w:w="7796" w:type="dxa"/>
          </w:tcPr>
          <w:p w14:paraId="2CF3B781"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 xml:space="preserve">Se actualiza el cuadro de </w:t>
            </w:r>
            <w:proofErr w:type="spellStart"/>
            <w:r w:rsidRPr="00F3439C">
              <w:rPr>
                <w:rFonts w:ascii="Arial Narrow" w:eastAsia="Calibri" w:hAnsi="Arial Narrow"/>
                <w:sz w:val="20"/>
              </w:rPr>
              <w:t>anualización</w:t>
            </w:r>
            <w:proofErr w:type="spellEnd"/>
            <w:r w:rsidRPr="00F3439C">
              <w:rPr>
                <w:rFonts w:ascii="Arial Narrow" w:eastAsia="Calibri" w:hAnsi="Arial Narrow"/>
                <w:sz w:val="20"/>
              </w:rPr>
              <w:t xml:space="preserve"> del flujo financiero, teniendo en cuenta que se realizó traslados presupuestales entre metas del mismo proyecto, sin afectar el monto total del proyecto.</w:t>
            </w:r>
          </w:p>
        </w:tc>
      </w:tr>
      <w:tr w:rsidR="00FB2C32" w14:paraId="156A8AB8" w14:textId="77777777" w:rsidTr="001A54DE">
        <w:tc>
          <w:tcPr>
            <w:tcW w:w="1838" w:type="dxa"/>
            <w:vAlign w:val="center"/>
          </w:tcPr>
          <w:p w14:paraId="7E253B71" w14:textId="77777777" w:rsidR="00FB2C32" w:rsidRPr="00F3439C" w:rsidRDefault="00FB2C32" w:rsidP="00FB2C32">
            <w:pPr>
              <w:pStyle w:val="Encabezado"/>
              <w:ind w:right="-43"/>
              <w:jc w:val="center"/>
              <w:rPr>
                <w:rFonts w:ascii="Arial Narrow" w:hAnsi="Arial Narrow" w:cs="Arial"/>
                <w:sz w:val="20"/>
              </w:rPr>
            </w:pPr>
          </w:p>
          <w:p w14:paraId="756648D2" w14:textId="77777777"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Marzo 7 del 2017</w:t>
            </w:r>
          </w:p>
          <w:p w14:paraId="70049A58" w14:textId="77777777" w:rsidR="00FB2C32" w:rsidRPr="00F3439C" w:rsidRDefault="00FB2C32" w:rsidP="00FB2C32">
            <w:pPr>
              <w:pStyle w:val="Encabezado"/>
              <w:ind w:right="-43"/>
              <w:jc w:val="center"/>
              <w:rPr>
                <w:rFonts w:ascii="Arial Narrow" w:hAnsi="Arial Narrow" w:cs="Arial"/>
                <w:sz w:val="20"/>
              </w:rPr>
            </w:pPr>
          </w:p>
        </w:tc>
        <w:tc>
          <w:tcPr>
            <w:tcW w:w="7796" w:type="dxa"/>
          </w:tcPr>
          <w:p w14:paraId="7BA21E1F" w14:textId="77777777" w:rsidR="00FB2C32" w:rsidRPr="00F3439C" w:rsidRDefault="00FB2C32" w:rsidP="00FB2C32">
            <w:pPr>
              <w:pStyle w:val="Encabezado"/>
              <w:ind w:right="34"/>
              <w:jc w:val="both"/>
              <w:rPr>
                <w:rFonts w:ascii="Arial Narrow" w:hAnsi="Arial Narrow" w:cs="Arial"/>
                <w:sz w:val="20"/>
              </w:rPr>
            </w:pPr>
            <w:r w:rsidRPr="00F3439C">
              <w:rPr>
                <w:rFonts w:ascii="Arial Narrow" w:hAnsi="Arial Narrow" w:cs="Arial"/>
                <w:sz w:val="20"/>
              </w:rPr>
              <w:t>Se actualiza el perfil del personal requerido para apoyar al Proceso de Responsabilidad Fiscal y Jurisdicción Coactiva, correspondiente a la Meta 5, de conformidad con lo solicitado mediante memorando 3-2017-08359 de 2017-03-29.</w:t>
            </w:r>
          </w:p>
        </w:tc>
      </w:tr>
      <w:tr w:rsidR="00FB2C32" w14:paraId="2E16FED4" w14:textId="77777777" w:rsidTr="001A54DE">
        <w:tc>
          <w:tcPr>
            <w:tcW w:w="1838" w:type="dxa"/>
            <w:vAlign w:val="center"/>
          </w:tcPr>
          <w:p w14:paraId="33586746" w14:textId="77777777" w:rsidR="00FB2C32" w:rsidRPr="00F3439C" w:rsidRDefault="00FB2C32" w:rsidP="00FB2C32">
            <w:pPr>
              <w:pStyle w:val="Encabezado"/>
              <w:ind w:right="-43"/>
              <w:jc w:val="center"/>
              <w:rPr>
                <w:rFonts w:ascii="Arial Narrow" w:hAnsi="Arial Narrow" w:cs="Arial"/>
                <w:sz w:val="20"/>
              </w:rPr>
            </w:pPr>
          </w:p>
          <w:p w14:paraId="617EA545" w14:textId="77777777"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Julio 25 del 2017</w:t>
            </w:r>
          </w:p>
          <w:p w14:paraId="529734C9" w14:textId="77777777" w:rsidR="00FB2C32" w:rsidRPr="00F3439C" w:rsidRDefault="00FB2C32" w:rsidP="00FB2C32">
            <w:pPr>
              <w:pStyle w:val="Encabezado"/>
              <w:ind w:right="-43"/>
              <w:jc w:val="center"/>
              <w:rPr>
                <w:rFonts w:ascii="Arial Narrow" w:hAnsi="Arial Narrow" w:cs="Arial"/>
                <w:sz w:val="20"/>
              </w:rPr>
            </w:pPr>
          </w:p>
        </w:tc>
        <w:tc>
          <w:tcPr>
            <w:tcW w:w="7796" w:type="dxa"/>
          </w:tcPr>
          <w:p w14:paraId="0DD0F25E"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Se realiza traslado de la meta 3 a la meta 4 del Proyecto de Inversión No.1195 por valor de $84.000.000. En este sentido quedan así: M3 $236.000.000 y M4 $284.000.000.</w:t>
            </w:r>
          </w:p>
          <w:p w14:paraId="23EEB07B" w14:textId="77777777" w:rsidR="00FB2C32" w:rsidRPr="00F3439C" w:rsidRDefault="00FB2C32" w:rsidP="00FB2C32">
            <w:pPr>
              <w:pStyle w:val="Encabezado"/>
              <w:ind w:right="34"/>
              <w:jc w:val="both"/>
              <w:rPr>
                <w:rFonts w:ascii="Arial Narrow" w:eastAsia="Calibri" w:hAnsi="Arial Narrow"/>
                <w:sz w:val="20"/>
              </w:rPr>
            </w:pPr>
          </w:p>
          <w:p w14:paraId="16F5183B"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Lo anterior con el fin de fortalecer el Proceso de Gestión Financiera y dar continuidad a la Meta 4: Implementación y Seguimiento a la Transición del Nuevo Marco Normativo Contable bajo Normas Internacionales de Contabilidad del Sector Público-NICSP.</w:t>
            </w:r>
          </w:p>
          <w:p w14:paraId="53AF5617" w14:textId="77777777" w:rsidR="00FB2C32" w:rsidRPr="00F3439C" w:rsidRDefault="00FB2C32" w:rsidP="00FB2C32">
            <w:pPr>
              <w:pStyle w:val="Encabezado"/>
              <w:ind w:right="34"/>
              <w:jc w:val="both"/>
              <w:rPr>
                <w:rFonts w:ascii="Arial Narrow" w:eastAsia="Calibri" w:hAnsi="Arial Narrow"/>
                <w:sz w:val="20"/>
              </w:rPr>
            </w:pPr>
          </w:p>
          <w:p w14:paraId="08869536" w14:textId="77777777" w:rsidR="00FB2C32" w:rsidRPr="00F3439C" w:rsidRDefault="00FB2C32" w:rsidP="00FB2C32">
            <w:pPr>
              <w:pStyle w:val="Encabezado"/>
              <w:ind w:right="34"/>
              <w:jc w:val="both"/>
              <w:rPr>
                <w:rFonts w:ascii="Arial Narrow" w:hAnsi="Arial Narrow" w:cs="Arial"/>
                <w:sz w:val="20"/>
              </w:rPr>
            </w:pPr>
            <w:r w:rsidRPr="00F3439C">
              <w:rPr>
                <w:rFonts w:ascii="Arial Narrow" w:eastAsia="Calibri" w:hAnsi="Arial Narrow"/>
                <w:sz w:val="20"/>
              </w:rPr>
              <w:t xml:space="preserve">Soportes: Memorandos: 3-2017-3-2017-18148 DE 2017-07-14 de Subdirector Financiero </w:t>
            </w:r>
            <w:proofErr w:type="gramStart"/>
            <w:r w:rsidRPr="00F3439C">
              <w:rPr>
                <w:rFonts w:ascii="Arial Narrow" w:eastAsia="Calibri" w:hAnsi="Arial Narrow"/>
                <w:sz w:val="20"/>
              </w:rPr>
              <w:t>y  3</w:t>
            </w:r>
            <w:proofErr w:type="gramEnd"/>
            <w:r w:rsidRPr="00F3439C">
              <w:rPr>
                <w:rFonts w:ascii="Arial Narrow" w:eastAsia="Calibri" w:hAnsi="Arial Narrow"/>
                <w:sz w:val="20"/>
              </w:rPr>
              <w:t>-2017-18977 de 2017-07-25 de la Dirección Administrativa y Financiera. Aprobado mediante Junta de Compras y Licitaciones No. 13 de 19-07-2017.</w:t>
            </w:r>
          </w:p>
        </w:tc>
      </w:tr>
      <w:tr w:rsidR="00FB2C32" w14:paraId="2489D438" w14:textId="77777777" w:rsidTr="001A54DE">
        <w:tc>
          <w:tcPr>
            <w:tcW w:w="1838" w:type="dxa"/>
            <w:vAlign w:val="center"/>
          </w:tcPr>
          <w:p w14:paraId="433AC60F" w14:textId="77777777"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Julio 28 de 2017</w:t>
            </w:r>
          </w:p>
        </w:tc>
        <w:tc>
          <w:tcPr>
            <w:tcW w:w="7796" w:type="dxa"/>
          </w:tcPr>
          <w:p w14:paraId="40CD0C62"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 xml:space="preserve">Se realiza traslado de recursos entre proyectos de inversión, por un valor </w:t>
            </w:r>
            <w:proofErr w:type="gramStart"/>
            <w:r w:rsidRPr="00F3439C">
              <w:rPr>
                <w:rFonts w:ascii="Arial Narrow" w:eastAsia="Calibri" w:hAnsi="Arial Narrow"/>
                <w:sz w:val="20"/>
              </w:rPr>
              <w:t>total  $</w:t>
            </w:r>
            <w:proofErr w:type="gramEnd"/>
            <w:r w:rsidRPr="00F3439C">
              <w:rPr>
                <w:rFonts w:ascii="Arial Narrow" w:eastAsia="Calibri" w:hAnsi="Arial Narrow"/>
                <w:sz w:val="20"/>
              </w:rPr>
              <w:t xml:space="preserve">2.228.905.396, así: </w:t>
            </w:r>
          </w:p>
          <w:p w14:paraId="1560EAC3"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a) del Proyecto No. 1196 – “Fortalecimiento al Mejoramiento de la Infraestructura Física”, $1.491.000.000.</w:t>
            </w:r>
          </w:p>
          <w:p w14:paraId="421B088A"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b) del Proyecto No. 1199 – “Fortalecimiento del Control Social a la Gestión Pública”, $440.000.</w:t>
            </w:r>
            <w:proofErr w:type="gramStart"/>
            <w:r w:rsidRPr="00F3439C">
              <w:rPr>
                <w:rFonts w:ascii="Arial Narrow" w:eastAsia="Calibri" w:hAnsi="Arial Narrow"/>
                <w:sz w:val="20"/>
              </w:rPr>
              <w:t>000  y</w:t>
            </w:r>
            <w:proofErr w:type="gramEnd"/>
          </w:p>
          <w:p w14:paraId="22237DD6"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 xml:space="preserve">c) del Proyecto No. 1194 – “Fortalecimiento </w:t>
            </w:r>
            <w:proofErr w:type="gramStart"/>
            <w:r w:rsidRPr="00F3439C">
              <w:rPr>
                <w:rFonts w:ascii="Arial Narrow" w:eastAsia="Calibri" w:hAnsi="Arial Narrow"/>
                <w:sz w:val="20"/>
              </w:rPr>
              <w:t>de  la</w:t>
            </w:r>
            <w:proofErr w:type="gramEnd"/>
            <w:r w:rsidRPr="00F3439C">
              <w:rPr>
                <w:rFonts w:ascii="Arial Narrow" w:eastAsia="Calibri" w:hAnsi="Arial Narrow"/>
                <w:sz w:val="20"/>
              </w:rPr>
              <w:t xml:space="preserve"> Infraestructura de Tecnologías de la Información y las Comunicaciones de la Contraloría de Bogotá D.C.”, $297.905.396.</w:t>
            </w:r>
          </w:p>
          <w:p w14:paraId="469F3D34" w14:textId="77777777" w:rsidR="00FB2C32" w:rsidRPr="00F3439C" w:rsidRDefault="00FB2C32" w:rsidP="00FB2C32">
            <w:pPr>
              <w:pStyle w:val="Encabezado"/>
              <w:ind w:right="34"/>
              <w:jc w:val="both"/>
              <w:rPr>
                <w:rFonts w:ascii="Arial Narrow" w:eastAsia="Calibri" w:hAnsi="Arial Narrow"/>
                <w:sz w:val="20"/>
              </w:rPr>
            </w:pPr>
          </w:p>
          <w:p w14:paraId="65FBD226"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Estos recursos se trasladan al Proyecto de Inversión No. 1195 – “</w:t>
            </w:r>
            <w:r w:rsidRPr="00F3439C">
              <w:rPr>
                <w:rFonts w:ascii="Arial Narrow" w:eastAsia="Calibri" w:hAnsi="Arial Narrow"/>
                <w:i/>
                <w:sz w:val="20"/>
              </w:rPr>
              <w:t>Fortalecimiento del Sistema Integrado de Gestión y de la Capacidad Institucional</w:t>
            </w:r>
            <w:r w:rsidRPr="00F3439C">
              <w:rPr>
                <w:rFonts w:ascii="Arial Narrow" w:eastAsia="Calibri" w:hAnsi="Arial Narrow"/>
                <w:sz w:val="20"/>
              </w:rPr>
              <w:t>”, a la Meta No. 6 “</w:t>
            </w:r>
            <w:r w:rsidRPr="00F3439C">
              <w:rPr>
                <w:rFonts w:ascii="Arial Narrow" w:eastAsia="Calibri" w:hAnsi="Arial Narrow"/>
                <w:b/>
                <w:sz w:val="20"/>
              </w:rPr>
              <w:t>Apoyar el Proceso de Vigilancia y Control a la Gestión Fiscal</w:t>
            </w:r>
            <w:r w:rsidRPr="00F3439C">
              <w:rPr>
                <w:rFonts w:ascii="Arial Narrow" w:eastAsia="Calibri" w:hAnsi="Arial Narrow"/>
                <w:sz w:val="20"/>
              </w:rPr>
              <w:t>”, un valor de $1.228.905.396 y para la Meta No. 5 “Apoyar el 100% de los Proceso de Responsabilidad Fiscal”, un valor de $1.000.000.000.</w:t>
            </w:r>
          </w:p>
          <w:p w14:paraId="08B9E8FB" w14:textId="77777777" w:rsidR="00FB2C32" w:rsidRPr="00F3439C" w:rsidRDefault="00FB2C32" w:rsidP="00FB2C32">
            <w:pPr>
              <w:pStyle w:val="Encabezado"/>
              <w:ind w:right="34"/>
              <w:jc w:val="both"/>
              <w:rPr>
                <w:rFonts w:ascii="Arial Narrow" w:eastAsia="Calibri" w:hAnsi="Arial Narrow"/>
                <w:sz w:val="20"/>
              </w:rPr>
            </w:pPr>
          </w:p>
          <w:p w14:paraId="5F2B8B3F" w14:textId="77777777" w:rsidR="00FB2C32" w:rsidRPr="00F3439C" w:rsidRDefault="00FB2C32" w:rsidP="00FB2C32">
            <w:pPr>
              <w:pStyle w:val="Encabezado"/>
              <w:ind w:right="34"/>
              <w:jc w:val="both"/>
              <w:rPr>
                <w:rFonts w:ascii="Arial Narrow" w:eastAsia="Calibri" w:hAnsi="Arial Narrow"/>
                <w:sz w:val="20"/>
              </w:rPr>
            </w:pPr>
            <w:r w:rsidRPr="00F3439C">
              <w:rPr>
                <w:rFonts w:ascii="Arial Narrow" w:eastAsia="Calibri" w:hAnsi="Arial Narrow"/>
                <w:sz w:val="20"/>
              </w:rPr>
              <w:t xml:space="preserve">Soportes: Junta de Compras y Licitaciones No. 13 de 19 de julio de 2017, memorandos 3-2017-18750 del 19 de julio del 2017 </w:t>
            </w:r>
            <w:r w:rsidR="00772AE0">
              <w:rPr>
                <w:rFonts w:ascii="Arial Narrow" w:eastAsia="Calibri" w:hAnsi="Arial Narrow"/>
                <w:sz w:val="20"/>
              </w:rPr>
              <w:t>–</w:t>
            </w:r>
            <w:r w:rsidRPr="00F3439C">
              <w:rPr>
                <w:rFonts w:ascii="Arial Narrow" w:eastAsia="Calibri" w:hAnsi="Arial Narrow"/>
                <w:sz w:val="20"/>
              </w:rPr>
              <w:t xml:space="preserve"> Despacho del Contralor Auxiliar, 3-2017-18377 del 17 de julio del 2017 y 3-2017-18583 del 19 de julio </w:t>
            </w:r>
            <w:r w:rsidR="00772AE0">
              <w:rPr>
                <w:rFonts w:ascii="Arial Narrow" w:eastAsia="Calibri" w:hAnsi="Arial Narrow"/>
                <w:sz w:val="20"/>
              </w:rPr>
              <w:t>–</w:t>
            </w:r>
            <w:r w:rsidRPr="00F3439C">
              <w:rPr>
                <w:rFonts w:ascii="Arial Narrow" w:eastAsia="Calibri" w:hAnsi="Arial Narrow"/>
                <w:sz w:val="20"/>
              </w:rPr>
              <w:t xml:space="preserve"> Dirección de Responsabilidad Fiscal y Jurisdicción Coactiva, 3-2017-18389 de 17 de julio del 2017 </w:t>
            </w:r>
            <w:r w:rsidR="00772AE0">
              <w:rPr>
                <w:rFonts w:ascii="Arial Narrow" w:eastAsia="Calibri" w:hAnsi="Arial Narrow"/>
                <w:sz w:val="20"/>
              </w:rPr>
              <w:t>–</w:t>
            </w:r>
            <w:r w:rsidRPr="00F3439C">
              <w:rPr>
                <w:rFonts w:ascii="Arial Narrow" w:eastAsia="Calibri" w:hAnsi="Arial Narrow"/>
                <w:sz w:val="20"/>
              </w:rPr>
              <w:t xml:space="preserve"> Subdirección de Servicios Generales, 3-2017-18772 de 21 de julio del 2017 </w:t>
            </w:r>
            <w:r w:rsidR="00772AE0">
              <w:rPr>
                <w:rFonts w:ascii="Arial Narrow" w:eastAsia="Calibri" w:hAnsi="Arial Narrow"/>
                <w:sz w:val="20"/>
              </w:rPr>
              <w:t>–</w:t>
            </w:r>
            <w:r w:rsidRPr="00F3439C">
              <w:rPr>
                <w:rFonts w:ascii="Arial Narrow" w:eastAsia="Calibri" w:hAnsi="Arial Narrow"/>
                <w:sz w:val="20"/>
              </w:rPr>
              <w:t xml:space="preserve"> Dirección de Tecnologías de la Información y las Comunicaciones, 3-2017-18728 de 19 de julio del 2017 </w:t>
            </w:r>
            <w:r w:rsidR="00772AE0">
              <w:rPr>
                <w:rFonts w:ascii="Arial Narrow" w:eastAsia="Calibri" w:hAnsi="Arial Narrow"/>
                <w:sz w:val="20"/>
              </w:rPr>
              <w:t>–</w:t>
            </w:r>
            <w:r w:rsidRPr="00F3439C">
              <w:rPr>
                <w:rFonts w:ascii="Arial Narrow" w:eastAsia="Calibri" w:hAnsi="Arial Narrow"/>
                <w:sz w:val="20"/>
              </w:rPr>
              <w:t xml:space="preserve"> Dirección de Participación Ciudadana y Desarrollo.</w:t>
            </w:r>
          </w:p>
        </w:tc>
      </w:tr>
      <w:tr w:rsidR="00FB2C32" w14:paraId="09319D36" w14:textId="77777777" w:rsidTr="001A54DE">
        <w:tc>
          <w:tcPr>
            <w:tcW w:w="1838" w:type="dxa"/>
            <w:vAlign w:val="center"/>
          </w:tcPr>
          <w:p w14:paraId="569F2423" w14:textId="77777777"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Enero 22 de 2018</w:t>
            </w:r>
          </w:p>
        </w:tc>
        <w:tc>
          <w:tcPr>
            <w:tcW w:w="7796" w:type="dxa"/>
          </w:tcPr>
          <w:p w14:paraId="323A2A9B" w14:textId="77777777"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Por aprobación recursos adicionales de conformidad Acuerdo 694 y el Decreto 816 de diciembre 28 del 2017 y por traslado de recursos de la meta No.1 </w:t>
            </w:r>
            <w:r w:rsidR="00772AE0">
              <w:rPr>
                <w:rFonts w:ascii="Arial Narrow" w:eastAsia="Calibri" w:hAnsi="Arial Narrow"/>
                <w:sz w:val="20"/>
              </w:rPr>
              <w:t>–</w:t>
            </w:r>
            <w:r w:rsidRPr="00F3439C">
              <w:rPr>
                <w:rFonts w:ascii="Arial Narrow" w:eastAsia="Calibri" w:hAnsi="Arial Narrow"/>
                <w:sz w:val="20"/>
              </w:rPr>
              <w:t xml:space="preserve"> Diseñar e implementar Sistema Integrado de Control Fiscal por $2.000 mil millones de pesos. </w:t>
            </w:r>
            <w:r w:rsidR="00772AE0" w:rsidRPr="00F3439C">
              <w:rPr>
                <w:rFonts w:ascii="Arial Narrow" w:eastAsia="Calibri" w:hAnsi="Arial Narrow"/>
                <w:sz w:val="20"/>
              </w:rPr>
              <w:t>E</w:t>
            </w:r>
            <w:r w:rsidRPr="00F3439C">
              <w:rPr>
                <w:rFonts w:ascii="Arial Narrow" w:eastAsia="Calibri" w:hAnsi="Arial Narrow"/>
                <w:sz w:val="20"/>
              </w:rPr>
              <w:t>n la Junta de Compras y licitaciones realizada el día 18 de enero del 2018 y en lo establecido en el memorando 3-2018-01449 de fecha 22 de enero del 2018 de la Dirección de Tecnologías de la Información y las Comunicaciones.</w:t>
            </w:r>
          </w:p>
          <w:p w14:paraId="7C81589E" w14:textId="77777777" w:rsidR="00FB2C32" w:rsidRPr="00F3439C" w:rsidRDefault="00FB2C32" w:rsidP="00FB2C32">
            <w:pPr>
              <w:pStyle w:val="Encabezado"/>
              <w:ind w:right="34"/>
              <w:jc w:val="both"/>
              <w:rPr>
                <w:rFonts w:ascii="Arial Narrow" w:eastAsia="Calibri" w:hAnsi="Arial Narrow"/>
                <w:sz w:val="20"/>
              </w:rPr>
            </w:pPr>
          </w:p>
        </w:tc>
      </w:tr>
      <w:tr w:rsidR="00FB2C32" w14:paraId="00571ACB" w14:textId="77777777" w:rsidTr="001A54DE">
        <w:tc>
          <w:tcPr>
            <w:tcW w:w="1838" w:type="dxa"/>
            <w:vAlign w:val="center"/>
          </w:tcPr>
          <w:p w14:paraId="4F68E52D" w14:textId="77777777"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Marzo 15 de 2018</w:t>
            </w:r>
          </w:p>
        </w:tc>
        <w:tc>
          <w:tcPr>
            <w:tcW w:w="7796" w:type="dxa"/>
          </w:tcPr>
          <w:p w14:paraId="062CD0E8" w14:textId="77777777"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Se incluyó en la Meta No. 1 </w:t>
            </w:r>
            <w:r w:rsidR="00772AE0">
              <w:rPr>
                <w:rFonts w:ascii="Arial Narrow" w:eastAsia="Calibri" w:hAnsi="Arial Narrow"/>
                <w:sz w:val="20"/>
              </w:rPr>
              <w:t>–</w:t>
            </w:r>
            <w:r w:rsidRPr="00F3439C">
              <w:rPr>
                <w:rFonts w:ascii="Arial Narrow" w:eastAsia="Calibri" w:hAnsi="Arial Narrow"/>
                <w:sz w:val="20"/>
              </w:rPr>
              <w:t xml:space="preserve"> Fortalecimiento del Sistema Integrado de Gestión de la Contraloría de Bogotá D.C.,  la actividad para la adopción de la nueva metodología para la evaluación de los Planes Estratégicos de Seguridad Vial y actualización  normativa del Plan de Seguridad Vial – PISV de la Contraloría de Bogotá D.C. con el fin de dar cumplimiento a los lineamientos en materia de seguridad  vial, de obligatorio cumplimiento, establecidos en la Resolución 12341 de 2017 expedida por el Ministerio de Transporte, en el marco del Plan estratégico Institucional 2016-2020 – “</w:t>
            </w:r>
            <w:r w:rsidRPr="00F3439C">
              <w:rPr>
                <w:rFonts w:ascii="Arial Narrow" w:eastAsia="Calibri" w:hAnsi="Arial Narrow"/>
                <w:i/>
                <w:sz w:val="20"/>
              </w:rPr>
              <w:t>Una Contraloría Aliada con Bogotá</w:t>
            </w:r>
            <w:r w:rsidRPr="00F3439C">
              <w:rPr>
                <w:rFonts w:ascii="Arial Narrow" w:eastAsia="Calibri" w:hAnsi="Arial Narrow"/>
                <w:sz w:val="20"/>
              </w:rPr>
              <w:t xml:space="preserve">. </w:t>
            </w:r>
          </w:p>
        </w:tc>
      </w:tr>
      <w:tr w:rsidR="00FB2C32" w14:paraId="223D385B" w14:textId="77777777" w:rsidTr="001A54DE">
        <w:tc>
          <w:tcPr>
            <w:tcW w:w="1838" w:type="dxa"/>
            <w:vAlign w:val="center"/>
          </w:tcPr>
          <w:p w14:paraId="28AB8E4D" w14:textId="77777777"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Julio 25 de 2018</w:t>
            </w:r>
          </w:p>
        </w:tc>
        <w:tc>
          <w:tcPr>
            <w:tcW w:w="7796" w:type="dxa"/>
          </w:tcPr>
          <w:p w14:paraId="587EEE6C" w14:textId="77777777"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Se actualiza el flujo de inversión, teniendo en cuenta los argumentos establecidos y aprobados en la Junta de Compras y Licitaciones realizada el día 23 de julio del 2018, en para modificar el presupuesto de inversión de la Contraloría de Bogotá D.C., en el sentido de trasladar recursos por valor de $1.165.000.000 del Proyecto de Inversión No. 1194 y $543.000.000 del Proyecto de Inversión No.1196, al Proyecto de Inversión No. 1195 “Fortalecimiento del Sistema Integrado de Gestión y de la capacidad institucional”, es decir por valor total de $1.708.000.000. Así mismo, con lo establecido en el documento de Justificación Legal, Técnica y Económica.</w:t>
            </w:r>
          </w:p>
          <w:p w14:paraId="188D9448" w14:textId="77777777" w:rsidR="00FB2C32" w:rsidRPr="00F3439C" w:rsidRDefault="00FB2C32" w:rsidP="00FB2C32">
            <w:pPr>
              <w:jc w:val="both"/>
              <w:rPr>
                <w:rFonts w:ascii="Arial Narrow" w:eastAsia="Calibri" w:hAnsi="Arial Narrow"/>
                <w:sz w:val="20"/>
              </w:rPr>
            </w:pPr>
          </w:p>
          <w:p w14:paraId="0A7E48FB" w14:textId="77777777"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La viabilidad de los proyectos continúa vigente con esta modificación, dado que no tiene impacto negativo sobre los productos del Plan de Desarrollo Distrital 2016 – 2020, ni se afectan los indicadores de resultado de los productos de los proyectos estratégicos, ni los objetivos de los Proyectos de Inversión, los cuales continúa tal como se formularon inicialmente, con una recomposición de actividades para las próximas vigencias, sin afectar el total de las magnitudes físicas en el cuatrienio, las cuales continúan igual.</w:t>
            </w:r>
          </w:p>
          <w:p w14:paraId="29C268DA" w14:textId="77777777" w:rsidR="00FB2C32" w:rsidRPr="00F3439C" w:rsidRDefault="00FB2C32" w:rsidP="00FB2C32">
            <w:pPr>
              <w:jc w:val="both"/>
              <w:rPr>
                <w:rFonts w:ascii="Arial Narrow" w:eastAsia="Calibri" w:hAnsi="Arial Narrow"/>
                <w:sz w:val="20"/>
              </w:rPr>
            </w:pPr>
          </w:p>
        </w:tc>
      </w:tr>
      <w:tr w:rsidR="00FB2C32" w14:paraId="51B4B37E" w14:textId="77777777" w:rsidTr="001A54DE">
        <w:tc>
          <w:tcPr>
            <w:tcW w:w="1838" w:type="dxa"/>
            <w:vAlign w:val="center"/>
          </w:tcPr>
          <w:p w14:paraId="21A7C7A3" w14:textId="77777777"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Agosto 28 de 2018</w:t>
            </w:r>
          </w:p>
        </w:tc>
        <w:tc>
          <w:tcPr>
            <w:tcW w:w="7796" w:type="dxa"/>
          </w:tcPr>
          <w:p w14:paraId="3CA2841E" w14:textId="77777777"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Se ajusta conforme a lo establecido en la Junta de Compras y Licitaciones No. 11 realizada el día 15 de agosto de 2018, que aprobó la reducción presupuestal vigencia 2018 de la Contraloría de Bogotá D.C., por valor total de $949.503.000, de los cuales $549.503.000 se reducen del Proyecto de Inversión No. 1195 </w:t>
            </w:r>
            <w:r w:rsidR="00772AE0">
              <w:rPr>
                <w:rFonts w:ascii="Arial Narrow" w:eastAsia="Calibri" w:hAnsi="Arial Narrow"/>
                <w:sz w:val="20"/>
              </w:rPr>
              <w:t>–</w:t>
            </w:r>
            <w:r w:rsidRPr="00F3439C">
              <w:rPr>
                <w:rFonts w:ascii="Arial Narrow" w:eastAsia="Calibri" w:hAnsi="Arial Narrow"/>
                <w:sz w:val="20"/>
              </w:rPr>
              <w:t xml:space="preserve"> “Fortalecimiento al Sistema Integrado de Gestión y de la Capacidad Institucional” y $400.000.000 del Proyecto de Inversión No. 1196 – “Fortalecimiento al Mejoramiento de la Infraestructura Física”.</w:t>
            </w:r>
          </w:p>
          <w:p w14:paraId="41B34CD0" w14:textId="77777777" w:rsidR="00FB2C32" w:rsidRPr="00F3439C" w:rsidRDefault="00FB2C32" w:rsidP="00FB2C32">
            <w:pPr>
              <w:jc w:val="both"/>
              <w:rPr>
                <w:rFonts w:ascii="Arial Narrow" w:eastAsia="Calibri" w:hAnsi="Arial Narrow"/>
                <w:sz w:val="20"/>
              </w:rPr>
            </w:pPr>
          </w:p>
          <w:p w14:paraId="1696A035" w14:textId="77777777"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En cuanto al Proyecto de Inversión No. 1195 no se afecta su ejecución ni se presenta ninguna variación en las magnitudes de las metas que conforman el citado proyecto, lo anterior teniendo en cuenta </w:t>
            </w:r>
            <w:proofErr w:type="gramStart"/>
            <w:r w:rsidRPr="00F3439C">
              <w:rPr>
                <w:rFonts w:ascii="Arial Narrow" w:eastAsia="Calibri" w:hAnsi="Arial Narrow"/>
                <w:sz w:val="20"/>
              </w:rPr>
              <w:t>que</w:t>
            </w:r>
            <w:proofErr w:type="gramEnd"/>
            <w:r w:rsidRPr="00F3439C">
              <w:rPr>
                <w:rFonts w:ascii="Arial Narrow" w:eastAsia="Calibri" w:hAnsi="Arial Narrow"/>
                <w:sz w:val="20"/>
              </w:rPr>
              <w:t xml:space="preserve"> desde el inicio de la vigencia, se presupuestaron los recursos para cumplir con el reintegro a la Secretaría Distrital de Hacienda – SDH.</w:t>
            </w:r>
          </w:p>
          <w:p w14:paraId="2B8CC029" w14:textId="77777777" w:rsidR="00FB2C32" w:rsidRPr="00F3439C" w:rsidRDefault="00FB2C32" w:rsidP="00FB2C32">
            <w:pPr>
              <w:jc w:val="both"/>
              <w:rPr>
                <w:rFonts w:ascii="Arial Narrow" w:eastAsia="Calibri" w:hAnsi="Arial Narrow"/>
                <w:sz w:val="20"/>
              </w:rPr>
            </w:pPr>
          </w:p>
        </w:tc>
      </w:tr>
      <w:tr w:rsidR="00FB2C32" w14:paraId="2532C68F" w14:textId="77777777" w:rsidTr="001A54DE">
        <w:tc>
          <w:tcPr>
            <w:tcW w:w="1838" w:type="dxa"/>
            <w:vAlign w:val="center"/>
          </w:tcPr>
          <w:p w14:paraId="1C56D75F" w14:textId="77777777" w:rsidR="00FB2C32" w:rsidRPr="00F3439C" w:rsidRDefault="00FB2C32" w:rsidP="00FB2C32">
            <w:pPr>
              <w:pStyle w:val="Encabezado"/>
              <w:ind w:right="-43"/>
              <w:jc w:val="center"/>
              <w:rPr>
                <w:rFonts w:ascii="Arial Narrow" w:hAnsi="Arial Narrow" w:cs="Arial"/>
                <w:sz w:val="20"/>
              </w:rPr>
            </w:pPr>
            <w:r w:rsidRPr="00F3439C">
              <w:rPr>
                <w:rFonts w:ascii="Arial Narrow" w:hAnsi="Arial Narrow" w:cs="Arial"/>
                <w:sz w:val="20"/>
              </w:rPr>
              <w:t>Febrero 21 del 2019</w:t>
            </w:r>
          </w:p>
        </w:tc>
        <w:tc>
          <w:tcPr>
            <w:tcW w:w="7796" w:type="dxa"/>
          </w:tcPr>
          <w:p w14:paraId="4A910EE2" w14:textId="77777777"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Se actualiza el flujo de inversión, teniendo en cuenta los argumentos establecidos 3-2019-04760 de 07 de febrero del 2019, la Contralora Auxiliar solicitó la viabilidad técnica para el cambio en la apropiación presupuestal del Proyecto </w:t>
            </w:r>
            <w:proofErr w:type="gramStart"/>
            <w:r w:rsidRPr="00F3439C">
              <w:rPr>
                <w:rFonts w:ascii="Arial Narrow" w:eastAsia="Calibri" w:hAnsi="Arial Narrow"/>
                <w:sz w:val="20"/>
              </w:rPr>
              <w:t>de  Inversión</w:t>
            </w:r>
            <w:proofErr w:type="gramEnd"/>
            <w:r w:rsidRPr="00F3439C">
              <w:rPr>
                <w:rFonts w:ascii="Arial Narrow" w:eastAsia="Calibri" w:hAnsi="Arial Narrow"/>
                <w:sz w:val="20"/>
              </w:rPr>
              <w:t xml:space="preserve"> No.1195 al No. 1194 por valor de $262.000.000, con base en las consideraciones relacionadas en el detalle.</w:t>
            </w:r>
          </w:p>
          <w:p w14:paraId="39F4D6DC" w14:textId="77777777" w:rsidR="00FB2C32" w:rsidRPr="00F3439C" w:rsidRDefault="00FB2C32" w:rsidP="00FB2C32">
            <w:pPr>
              <w:jc w:val="both"/>
              <w:rPr>
                <w:rFonts w:ascii="Arial Narrow" w:eastAsia="Calibri" w:hAnsi="Arial Narrow"/>
                <w:sz w:val="20"/>
              </w:rPr>
            </w:pPr>
          </w:p>
          <w:p w14:paraId="00E378D6" w14:textId="77777777"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 xml:space="preserve">En el Proyecto de Inversión No. 1195 </w:t>
            </w:r>
            <w:r w:rsidR="00772AE0">
              <w:rPr>
                <w:rFonts w:ascii="Arial Narrow" w:eastAsia="Calibri" w:hAnsi="Arial Narrow"/>
                <w:sz w:val="20"/>
              </w:rPr>
              <w:t>–</w:t>
            </w:r>
            <w:r w:rsidRPr="00F3439C">
              <w:rPr>
                <w:rFonts w:ascii="Arial Narrow" w:eastAsia="Calibri" w:hAnsi="Arial Narrow"/>
                <w:sz w:val="20"/>
              </w:rPr>
              <w:t xml:space="preserve"> “Fortalecimiento del Sistema Integrado de Gestión de la Capacidad Institucional”, se incluyó como línea de acción la Meta No.8 “</w:t>
            </w:r>
            <w:r w:rsidRPr="00F3439C">
              <w:rPr>
                <w:rFonts w:ascii="Arial Narrow" w:eastAsia="Calibri" w:hAnsi="Arial Narrow"/>
                <w:b/>
                <w:i/>
                <w:sz w:val="20"/>
              </w:rPr>
              <w:t>Desarrollar y Ejecutar una estrategia BIG-DATA</w:t>
            </w:r>
            <w:r w:rsidRPr="00F3439C">
              <w:rPr>
                <w:rFonts w:ascii="Arial Narrow" w:eastAsia="Calibri" w:hAnsi="Arial Narrow"/>
                <w:sz w:val="20"/>
              </w:rPr>
              <w:t>”, con el fin de fortalecer el ejercicio del Control Fiscal para responder a los nuevos desafíos técnicos en cumplimiento de su misión institucional y en el marco del Objetivo Estratégico 3. “Fortalecer la vigilancia y control a la gestión fiscal desde los resultados y el impacto” del Plan Estratégico Institucional 2016-2020.</w:t>
            </w:r>
          </w:p>
          <w:p w14:paraId="319F6516" w14:textId="77777777" w:rsidR="00FB2C32" w:rsidRPr="00F3439C" w:rsidRDefault="00FB2C32" w:rsidP="00FB2C32">
            <w:pPr>
              <w:jc w:val="both"/>
              <w:rPr>
                <w:rFonts w:ascii="Arial Narrow" w:eastAsia="Calibri" w:hAnsi="Arial Narrow"/>
                <w:sz w:val="20"/>
              </w:rPr>
            </w:pPr>
          </w:p>
          <w:p w14:paraId="4AF5D170" w14:textId="77777777"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Tomando como base fundamental la estrategia Gobierno y Ciudadanía Digital del Plan de Desarrollo Distrital “Bogotá Mejor para Todos 2016-2020”, que establece las iniciativas para mejorar la eficiencia administrativa mediante el uso de la tecnología y la información, orientadas a la maximización del valor público, al logro de los objetivos misionales y el uso intensivo de las TIC, el cual incluye el diseño, la promoción y la implementación de los planes, programas y proyectos que permiten la estandarización de sistemas de información y la interoperabilidad de sus plataformas y bases de datos en las entidades distritales.</w:t>
            </w:r>
          </w:p>
          <w:p w14:paraId="53708FDD" w14:textId="77777777" w:rsidR="00FB2C32" w:rsidRPr="00F3439C" w:rsidRDefault="00FB2C32" w:rsidP="00FB2C32">
            <w:pPr>
              <w:jc w:val="both"/>
              <w:rPr>
                <w:rFonts w:ascii="Arial Narrow" w:eastAsia="Calibri" w:hAnsi="Arial Narrow"/>
                <w:sz w:val="20"/>
              </w:rPr>
            </w:pPr>
          </w:p>
          <w:p w14:paraId="204BEF19" w14:textId="77777777" w:rsidR="00FB2C32" w:rsidRPr="00F3439C" w:rsidRDefault="00FB2C32" w:rsidP="00FB2C32">
            <w:pPr>
              <w:jc w:val="both"/>
              <w:rPr>
                <w:rFonts w:ascii="Arial Narrow" w:eastAsia="Calibri" w:hAnsi="Arial Narrow"/>
                <w:sz w:val="20"/>
              </w:rPr>
            </w:pPr>
            <w:proofErr w:type="gramStart"/>
            <w:r w:rsidRPr="00F3439C">
              <w:rPr>
                <w:rFonts w:ascii="Arial Narrow" w:eastAsia="Calibri" w:hAnsi="Arial Narrow"/>
                <w:sz w:val="20"/>
              </w:rPr>
              <w:t>Que</w:t>
            </w:r>
            <w:proofErr w:type="gramEnd"/>
            <w:r w:rsidRPr="00F3439C">
              <w:rPr>
                <w:rFonts w:ascii="Arial Narrow" w:eastAsia="Calibri" w:hAnsi="Arial Narrow"/>
                <w:sz w:val="20"/>
              </w:rPr>
              <w:t xml:space="preserve"> para lo anterior, a través de la línea estratégica desarrollar e implementar una estrategia que permita a la ciudad contar con datos abiertos, contenidos mínimos y el Big Data Distrital, donde las TIC permitan que las entidades distritales funcionen cada vez más bajo parámetros de calidad, eficiencia, colaboración y transparencia. </w:t>
            </w:r>
          </w:p>
          <w:p w14:paraId="1C205572" w14:textId="77777777" w:rsidR="00FB2C32" w:rsidRPr="00F3439C" w:rsidRDefault="00FB2C32" w:rsidP="00FB2C32">
            <w:pPr>
              <w:jc w:val="both"/>
              <w:rPr>
                <w:rFonts w:ascii="Arial Narrow" w:eastAsia="Calibri" w:hAnsi="Arial Narrow"/>
                <w:sz w:val="20"/>
              </w:rPr>
            </w:pPr>
          </w:p>
          <w:p w14:paraId="1F7AB535" w14:textId="77777777" w:rsidR="00FB2C32" w:rsidRPr="00F3439C" w:rsidRDefault="00FB2C32" w:rsidP="00FB2C32">
            <w:pPr>
              <w:jc w:val="both"/>
              <w:rPr>
                <w:rFonts w:ascii="Arial Narrow" w:eastAsia="Calibri" w:hAnsi="Arial Narrow"/>
                <w:sz w:val="20"/>
              </w:rPr>
            </w:pPr>
            <w:r w:rsidRPr="00F3439C">
              <w:rPr>
                <w:rFonts w:ascii="Arial Narrow" w:eastAsia="Calibri" w:hAnsi="Arial Narrow"/>
                <w:sz w:val="20"/>
              </w:rPr>
              <w:t>La Contraloría de Bogotá D.C., cuenta con la estrategia planteada de Big Data, para la cual requiere la adquisición de un sistema de información para el análisis y aprovechamiento de los datos, que permita acceder a datos de fuentes de diferentes tablas (bases de datos, hojas de cálculo, archivos planos), crear relaciones de usuarios, la preparación de datos, modelado de datos, clasificación, segmentación y asociación de datos o eventos la creación de informes de forma automática, que servirán como insumo dentro del proceso auditor a los sujetos de control, cuyo costo aproximado es de $262.000.000, recursos disponibles en el Proyecto de Inversión No. 1195”.</w:t>
            </w:r>
          </w:p>
          <w:p w14:paraId="41866DF9" w14:textId="77777777" w:rsidR="00FB2C32" w:rsidRPr="00F3439C" w:rsidRDefault="00FB2C32" w:rsidP="00FB2C32">
            <w:pPr>
              <w:pStyle w:val="Prrafodelista"/>
              <w:ind w:left="0"/>
              <w:jc w:val="both"/>
              <w:rPr>
                <w:rFonts w:ascii="Arial Narrow" w:eastAsia="Calibri" w:hAnsi="Arial Narrow"/>
                <w:sz w:val="20"/>
                <w:szCs w:val="20"/>
                <w:lang w:val="es-CO"/>
              </w:rPr>
            </w:pPr>
          </w:p>
          <w:p w14:paraId="5D35BA61" w14:textId="77777777" w:rsidR="00FB2C32" w:rsidRPr="00F3439C" w:rsidRDefault="00FB2C32" w:rsidP="00FB2C32">
            <w:pPr>
              <w:pStyle w:val="Prrafodelista"/>
              <w:ind w:left="0"/>
              <w:jc w:val="both"/>
              <w:rPr>
                <w:rFonts w:ascii="Arial Narrow" w:eastAsia="Calibri" w:hAnsi="Arial Narrow"/>
                <w:sz w:val="20"/>
                <w:szCs w:val="20"/>
                <w:lang w:val="es-CO"/>
              </w:rPr>
            </w:pPr>
            <w:r w:rsidRPr="00F3439C">
              <w:rPr>
                <w:rFonts w:ascii="Arial Narrow" w:eastAsia="Calibri" w:hAnsi="Arial Narrow"/>
                <w:sz w:val="20"/>
                <w:szCs w:val="20"/>
                <w:lang w:val="es-CO"/>
              </w:rPr>
              <w:t>Adicionalmente, teniendo en cuenta la Política Nacional de Explotación de Datos Big Data, establecida por el Gobierno Nacional, a través del Documentos CONPES No. 3920 del 17 de abril del 2018, que reconoce de manera explícita la importancia de los datos como activo para generar valor social y económico, ya que tiene como objetivo aumentar el aprovechamiento de datos, mediante el desarrollo de las condiciones para que sean gestionados como activos para generar valor social y económico. Esta política establece que para lograr superar los retos que hasta el momento han impedido la disponibilidad masiva de datos digitales de las entidades públicas, se hace necesario acelerar y fortalecer la digitalización, la apertura de datos y la interoperabilidad entre las entidades públicas, elementos que activan los procesos requeridos para la generación de valor social y económico.</w:t>
            </w:r>
          </w:p>
          <w:p w14:paraId="713BFBAB" w14:textId="77777777" w:rsidR="00FB2C32" w:rsidRPr="00F3439C" w:rsidRDefault="00FB2C32" w:rsidP="00FB2C32">
            <w:pPr>
              <w:jc w:val="both"/>
              <w:rPr>
                <w:rFonts w:ascii="Arial Narrow" w:hAnsi="Arial Narrow" w:cs="Arial"/>
                <w:sz w:val="20"/>
              </w:rPr>
            </w:pPr>
          </w:p>
        </w:tc>
      </w:tr>
      <w:tr w:rsidR="00FB2C32" w14:paraId="0D8DC658" w14:textId="77777777" w:rsidTr="001A54DE">
        <w:tc>
          <w:tcPr>
            <w:tcW w:w="1838" w:type="dxa"/>
            <w:vAlign w:val="center"/>
          </w:tcPr>
          <w:p w14:paraId="27F8241B" w14:textId="77777777" w:rsidR="00FB2C32" w:rsidRPr="00AD4C32" w:rsidRDefault="00FB2C32" w:rsidP="00FB2C32">
            <w:pPr>
              <w:pStyle w:val="Encabezado"/>
              <w:ind w:right="-43"/>
              <w:jc w:val="center"/>
              <w:rPr>
                <w:rFonts w:ascii="Arial Narrow" w:hAnsi="Arial Narrow" w:cs="Arial"/>
                <w:sz w:val="20"/>
              </w:rPr>
            </w:pPr>
            <w:r w:rsidRPr="00AD4C32">
              <w:rPr>
                <w:rFonts w:ascii="Arial Narrow" w:hAnsi="Arial Narrow" w:cs="Arial"/>
                <w:sz w:val="20"/>
              </w:rPr>
              <w:t>Agosto 15 de 2019</w:t>
            </w:r>
          </w:p>
        </w:tc>
        <w:tc>
          <w:tcPr>
            <w:tcW w:w="7796" w:type="dxa"/>
          </w:tcPr>
          <w:p w14:paraId="758DF693" w14:textId="77777777" w:rsidR="00FB2C32" w:rsidRDefault="00FB2C32" w:rsidP="00FB2C32">
            <w:pPr>
              <w:rPr>
                <w:rFonts w:ascii="Arial Narrow" w:eastAsia="Calibri" w:hAnsi="Arial Narrow"/>
                <w:sz w:val="20"/>
                <w:lang w:val="es-419"/>
              </w:rPr>
            </w:pPr>
            <w:r w:rsidRPr="00AD4C32">
              <w:rPr>
                <w:rFonts w:ascii="Arial Narrow" w:eastAsia="Calibri" w:hAnsi="Arial Narrow"/>
                <w:sz w:val="20"/>
              </w:rPr>
              <w:t xml:space="preserve">Con fecha 15 de agosto del 2019, de acuerdo al establecido en la Junta de Compras y Licitaciones del 15 de agosto del 2019 (Acta No. 11), se aprobó la modificación de los recursos al presupuesto de inversión, de conformidad con las </w:t>
            </w:r>
            <w:r>
              <w:rPr>
                <w:rFonts w:ascii="Arial Narrow" w:eastAsia="Calibri" w:hAnsi="Arial Narrow"/>
                <w:sz w:val="20"/>
                <w:lang w:val="es-419"/>
              </w:rPr>
              <w:t xml:space="preserve">siguientes </w:t>
            </w:r>
            <w:r w:rsidRPr="00AD4C32">
              <w:rPr>
                <w:rFonts w:ascii="Arial Narrow" w:eastAsia="Calibri" w:hAnsi="Arial Narrow"/>
                <w:sz w:val="20"/>
              </w:rPr>
              <w:t>consideraciones técnicas</w:t>
            </w:r>
            <w:r>
              <w:rPr>
                <w:rFonts w:ascii="Arial Narrow" w:eastAsia="Calibri" w:hAnsi="Arial Narrow"/>
                <w:sz w:val="20"/>
                <w:lang w:val="es-419"/>
              </w:rPr>
              <w:t>:</w:t>
            </w:r>
          </w:p>
          <w:p w14:paraId="62394C47" w14:textId="77777777" w:rsidR="00FB2C32" w:rsidRDefault="00FB2C32" w:rsidP="00FB2C32">
            <w:pPr>
              <w:rPr>
                <w:rFonts w:ascii="Arial Narrow" w:eastAsia="Calibri" w:hAnsi="Arial Narrow"/>
                <w:sz w:val="20"/>
                <w:lang w:val="es-419"/>
              </w:rPr>
            </w:pPr>
          </w:p>
          <w:p w14:paraId="4B3028C4" w14:textId="77777777" w:rsidR="00FB2C32" w:rsidRPr="006E3C1C" w:rsidRDefault="00FB2C32" w:rsidP="00FB2C32">
            <w:pPr>
              <w:pStyle w:val="Prrafodelista"/>
              <w:numPr>
                <w:ilvl w:val="0"/>
                <w:numId w:val="40"/>
              </w:numPr>
              <w:ind w:left="550" w:hanging="425"/>
              <w:jc w:val="both"/>
              <w:rPr>
                <w:rFonts w:ascii="Arial Narrow" w:eastAsia="Calibri" w:hAnsi="Arial Narrow"/>
                <w:sz w:val="20"/>
              </w:rPr>
            </w:pPr>
            <w:r w:rsidRPr="006E3C1C">
              <w:rPr>
                <w:rFonts w:ascii="Arial Narrow" w:eastAsia="Calibri" w:hAnsi="Arial Narrow"/>
                <w:sz w:val="20"/>
              </w:rPr>
              <w:t xml:space="preserve">Memorando 3-2019-23713 del 15 de agosto del 2019, </w:t>
            </w:r>
            <w:r w:rsidRPr="006E3C1C">
              <w:rPr>
                <w:rFonts w:ascii="Arial Narrow" w:eastAsia="Calibri" w:hAnsi="Arial Narrow"/>
                <w:sz w:val="20"/>
                <w:lang w:val="es-419"/>
              </w:rPr>
              <w:t xml:space="preserve">en el cual </w:t>
            </w:r>
            <w:r w:rsidRPr="006E3C1C">
              <w:rPr>
                <w:rFonts w:ascii="Arial Narrow" w:eastAsia="Calibri" w:hAnsi="Arial Narrow"/>
                <w:sz w:val="20"/>
              </w:rPr>
              <w:t>la Contralora Auxiliar solicitó la viabilidad técnica para la asignación de recursos de inversión por valor de $805.926.020 para cumplir con las actividades de la Meta 6 – “Apoyar el Proceso de Vigilancia y Control a la Gestión Fiscal” del Proyecto de Inversión No. 1195, con base a las consideraciones técnicas relacionadas en el citado memorando, teniendo en cuenta la necesidad de asegurar la culminación de las auditorías previstas en el Plan de Auditoría Distrital PAD 2019, se hace imperioso garantizar recursos por un valor estimado en $805.926.020 para cubrir en un 60% la contratación requerida de la actividades de la Meta 6 – “Apoyar el Proceso de Vigilancia y Control a la Gestión Fiscal” del Proyecto de Inversión No. 1195.</w:t>
            </w:r>
          </w:p>
          <w:p w14:paraId="1198D367" w14:textId="77777777" w:rsidR="00FB2C32" w:rsidRDefault="00FB2C32" w:rsidP="00FB2C32">
            <w:pPr>
              <w:jc w:val="both"/>
              <w:rPr>
                <w:rFonts w:ascii="Arial Narrow" w:eastAsia="Calibri" w:hAnsi="Arial Narrow"/>
                <w:sz w:val="20"/>
              </w:rPr>
            </w:pPr>
          </w:p>
          <w:p w14:paraId="2EF2D4FC" w14:textId="77777777" w:rsidR="00FB2C32" w:rsidRPr="006E3C1C" w:rsidRDefault="00FB2C32" w:rsidP="00FB2C32">
            <w:pPr>
              <w:pStyle w:val="Prrafodelista"/>
              <w:numPr>
                <w:ilvl w:val="0"/>
                <w:numId w:val="40"/>
              </w:numPr>
              <w:ind w:left="550" w:hanging="425"/>
              <w:jc w:val="both"/>
              <w:rPr>
                <w:rFonts w:ascii="Arial Narrow" w:eastAsia="Calibri" w:hAnsi="Arial Narrow"/>
                <w:sz w:val="20"/>
              </w:rPr>
            </w:pPr>
            <w:r w:rsidRPr="006E3C1C">
              <w:rPr>
                <w:rFonts w:ascii="Arial Narrow" w:eastAsia="Calibri" w:hAnsi="Arial Narrow"/>
                <w:sz w:val="20"/>
              </w:rPr>
              <w:t xml:space="preserve">Memorando 3-2019-23771 del 15 de agosto del 2019, el Director de Responsabilidad Fiscal y Jurisdicción Coactiva solicitó la viabilidad técnica para la asignación de recursos de inversión por valor total de $209.555.362, para dar continuidad con los objetivos de la Meta 5 – “Apoyar los Procesos de Responsabilidad Fiscal próximos a prescribir” del Proyecto de Inversión No. 1195, con base a las consideraciones técnicas relacionadas en el citado memorando.  En este sentido, la Junta de Compras y Licitaciones en Acta No. 11 del 15 de agosto del 2019, aprobó su asignación de la siguiente forma: El valor de $75.894.980 se trasladan de la Meta 1 de Proyecto de Inversión No.1196; y el restante se traslada de las siguientes Metas del mismo Proyecto de Inversión No.1195, de la Meta 2 “Implementar los programas ambientales establecidos en el Plan Institucional de Gestión Ambiental PIGA”, el valor de $64.740.465, de la Meta 4 “Implementación y Seguimiento a la Transición del Nuevo Marco Normativo Contable bajo Normas Internacionales de Contabilidad del Sector Público-NICSP”,  el valor de $41.400.000 y de la Meta 8 “Desarrollar y Ejecutar Estrategia Big Data”, el valor de $27.519.917. </w:t>
            </w:r>
          </w:p>
          <w:p w14:paraId="34E194B9" w14:textId="77777777" w:rsidR="00336B7B" w:rsidRDefault="00336B7B" w:rsidP="00336B7B">
            <w:pPr>
              <w:pStyle w:val="Prrafodelista"/>
              <w:rPr>
                <w:rFonts w:ascii="Arial Narrow" w:eastAsia="Calibri" w:hAnsi="Arial Narrow"/>
                <w:sz w:val="20"/>
                <w:szCs w:val="20"/>
                <w:lang w:val="es-CO"/>
              </w:rPr>
            </w:pPr>
          </w:p>
          <w:p w14:paraId="4D135A7E" w14:textId="77777777" w:rsidR="00772AE0" w:rsidRDefault="00772AE0" w:rsidP="00772AE0">
            <w:pPr>
              <w:pStyle w:val="Prrafodelista"/>
              <w:rPr>
                <w:rFonts w:ascii="Arial Narrow" w:eastAsia="Calibri" w:hAnsi="Arial Narrow"/>
                <w:sz w:val="20"/>
                <w:szCs w:val="20"/>
                <w:lang w:val="es-CO"/>
              </w:rPr>
            </w:pPr>
          </w:p>
          <w:p w14:paraId="7A837314" w14:textId="77777777" w:rsidR="00FB2C32" w:rsidRPr="006E3C1C" w:rsidRDefault="00FB2C32" w:rsidP="00FB2C32">
            <w:pPr>
              <w:pStyle w:val="Prrafodelista"/>
              <w:jc w:val="both"/>
              <w:rPr>
                <w:rFonts w:ascii="Arial Narrow" w:eastAsia="Calibri" w:hAnsi="Arial Narrow"/>
                <w:sz w:val="20"/>
                <w:szCs w:val="20"/>
                <w:lang w:val="es-CO"/>
              </w:rPr>
            </w:pPr>
          </w:p>
          <w:p w14:paraId="1FE2C845" w14:textId="77777777" w:rsidR="00FB2C32" w:rsidRDefault="00FB2C32" w:rsidP="009C0F34">
            <w:pPr>
              <w:jc w:val="both"/>
              <w:rPr>
                <w:rFonts w:ascii="Arial Narrow" w:eastAsia="Calibri" w:hAnsi="Arial Narrow"/>
                <w:sz w:val="20"/>
              </w:rPr>
            </w:pPr>
            <w:r w:rsidRPr="006E3C1C">
              <w:rPr>
                <w:rFonts w:ascii="Arial Narrow" w:eastAsia="Calibri" w:hAnsi="Arial Narrow"/>
                <w:sz w:val="20"/>
              </w:rPr>
              <w:t xml:space="preserve">Los recursos se requieren para atender la adición y prorroga de los contratos, se estiman que cubran los 60 contratos en ejecución de prestación de servicios profesionales y de apoyo a la gestión, con los cuales se realiza la sustanciación de los procesos de responsabilidad fiscal y apoyo técnico del proceso. Estos abogados comisionados </w:t>
            </w:r>
            <w:r w:rsidR="00772AE0">
              <w:rPr>
                <w:rFonts w:ascii="Arial Narrow" w:eastAsia="Calibri" w:hAnsi="Arial Narrow"/>
                <w:sz w:val="20"/>
              </w:rPr>
              <w:t>–</w:t>
            </w:r>
            <w:r w:rsidRPr="006E3C1C">
              <w:rPr>
                <w:rFonts w:ascii="Arial Narrow" w:eastAsia="Calibri" w:hAnsi="Arial Narrow"/>
                <w:sz w:val="20"/>
              </w:rPr>
              <w:t xml:space="preserve"> contratistas representan el 58.2% de los procesos sustanciados de responsabilidad de fiscal, por cuanto no se cuenta con el recurso humano suficiente para atender la totalidad de los procesos, para mitigar el riesgo de materialización del fenómeno jurídico de la prescripción.</w:t>
            </w:r>
          </w:p>
          <w:p w14:paraId="5A29B83C" w14:textId="77777777" w:rsidR="00FB2C32" w:rsidRPr="00AD4C32" w:rsidRDefault="00FB2C32" w:rsidP="00FB2C32">
            <w:pPr>
              <w:rPr>
                <w:rFonts w:ascii="Arial Narrow" w:eastAsia="Calibri" w:hAnsi="Arial Narrow"/>
                <w:sz w:val="20"/>
              </w:rPr>
            </w:pPr>
          </w:p>
        </w:tc>
      </w:tr>
      <w:tr w:rsidR="00FB2C32" w14:paraId="430FF5D0" w14:textId="77777777" w:rsidTr="001A54DE">
        <w:tc>
          <w:tcPr>
            <w:tcW w:w="1838" w:type="dxa"/>
            <w:vAlign w:val="center"/>
          </w:tcPr>
          <w:p w14:paraId="12FECAB4" w14:textId="77777777" w:rsidR="00FB2C32" w:rsidRPr="00AD4C32" w:rsidRDefault="00FB2C32" w:rsidP="00FB2C32">
            <w:pPr>
              <w:pStyle w:val="Encabezado"/>
              <w:ind w:right="-43"/>
              <w:jc w:val="center"/>
              <w:rPr>
                <w:rFonts w:ascii="Arial Narrow" w:hAnsi="Arial Narrow" w:cs="Arial"/>
                <w:sz w:val="20"/>
              </w:rPr>
            </w:pPr>
            <w:r>
              <w:rPr>
                <w:rFonts w:ascii="Arial Narrow" w:hAnsi="Arial Narrow" w:cs="Arial"/>
                <w:sz w:val="20"/>
                <w:lang w:val="es-419"/>
              </w:rPr>
              <w:t>Septiembre</w:t>
            </w:r>
            <w:r w:rsidRPr="00AD4C32">
              <w:rPr>
                <w:rFonts w:ascii="Arial Narrow" w:hAnsi="Arial Narrow" w:cs="Arial"/>
                <w:sz w:val="20"/>
              </w:rPr>
              <w:t xml:space="preserve"> 1</w:t>
            </w:r>
            <w:r>
              <w:rPr>
                <w:rFonts w:ascii="Arial Narrow" w:hAnsi="Arial Narrow" w:cs="Arial"/>
                <w:sz w:val="20"/>
                <w:lang w:val="es-419"/>
              </w:rPr>
              <w:t>6</w:t>
            </w:r>
            <w:r w:rsidRPr="00AD4C32">
              <w:rPr>
                <w:rFonts w:ascii="Arial Narrow" w:hAnsi="Arial Narrow" w:cs="Arial"/>
                <w:sz w:val="20"/>
              </w:rPr>
              <w:t xml:space="preserve"> de 2019</w:t>
            </w:r>
          </w:p>
        </w:tc>
        <w:tc>
          <w:tcPr>
            <w:tcW w:w="7796" w:type="dxa"/>
          </w:tcPr>
          <w:p w14:paraId="53B31FB9" w14:textId="77777777" w:rsidR="00FB2C32" w:rsidRPr="00DD673B" w:rsidRDefault="00FB2C32" w:rsidP="00FB2C32">
            <w:pPr>
              <w:contextualSpacing/>
              <w:jc w:val="both"/>
              <w:rPr>
                <w:rFonts w:ascii="Arial Narrow" w:eastAsia="Calibri" w:hAnsi="Arial Narrow"/>
                <w:sz w:val="20"/>
                <w:lang w:val="es-419"/>
              </w:rPr>
            </w:pPr>
          </w:p>
          <w:p w14:paraId="19D4EF3A" w14:textId="77777777"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De acuerdo al establecido en la Junta de Compras y Licitaciones (Acta No. 12), se aprobó la modificación de los recursos al presupuesto de inversión, de conformidad con las siguientes consideraciones técnicas:</w:t>
            </w:r>
          </w:p>
          <w:p w14:paraId="18EA3095" w14:textId="77777777" w:rsidR="00FB2C32" w:rsidRPr="00DD673B" w:rsidRDefault="00FB2C32" w:rsidP="00FB2C32">
            <w:pPr>
              <w:tabs>
                <w:tab w:val="left" w:pos="1224"/>
              </w:tabs>
              <w:contextualSpacing/>
              <w:rPr>
                <w:rFonts w:ascii="Arial Narrow" w:eastAsia="Calibri" w:hAnsi="Arial Narrow"/>
                <w:sz w:val="20"/>
                <w:lang w:val="es-419"/>
              </w:rPr>
            </w:pPr>
            <w:r w:rsidRPr="00DD673B">
              <w:rPr>
                <w:rFonts w:ascii="Arial Narrow" w:eastAsia="Calibri" w:hAnsi="Arial Narrow"/>
                <w:sz w:val="20"/>
                <w:lang w:val="es-419"/>
              </w:rPr>
              <w:tab/>
            </w:r>
          </w:p>
          <w:p w14:paraId="6B56738E" w14:textId="77777777"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 xml:space="preserve">La Contraloría de Bogotá D.C., requiere efectuar un cambio en la apropiación presupuestal por traslado de recursos entre proyectos de inversión, por valor total de Mil Cuatrocientos Dieciséis Millones de pesos M/cte. ($1.416.000.000), del Proyecto de Inversión No.1194 </w:t>
            </w:r>
            <w:r w:rsidR="00772AE0">
              <w:rPr>
                <w:rFonts w:ascii="Arial Narrow" w:eastAsia="Calibri" w:hAnsi="Arial Narrow"/>
                <w:sz w:val="20"/>
                <w:lang w:val="es-419"/>
              </w:rPr>
              <w:t>–</w:t>
            </w:r>
            <w:r w:rsidRPr="00DD673B">
              <w:rPr>
                <w:rFonts w:ascii="Arial Narrow" w:eastAsia="Calibri" w:hAnsi="Arial Narrow"/>
                <w:sz w:val="20"/>
                <w:lang w:val="es-419"/>
              </w:rPr>
              <w:t xml:space="preserve"> “Fortalecimiento de la Infraestructura de Tecnologías de la Información y las Comunicaciones de la Contraloría de Bogotá”, al No. 1195 – “Fortalecimiento del Sistema Integrado de Gestión y de la Capacidad Institucional” y al No. 1199 “Fortalecimiento del Control Social a la Gestión Pública”.  Así mismo téngase en cuenta que la Contraloría solicitó Adición presupuestal por valor de $2.645.187.000, la cual fue aprobada por el Concejo de Bogotá en la Comisión de Hacienda el día 27 de agosto del año en curso, quedando pendiente la aprobación del Proyecto de Acuerdo 321 en Plenaria, razón por la cual, estos recursos a trasladar se ejecutaran para atender las necesidades de esta entidad, mientras se surte el proceso definitivo de adición presupuestal para inversión. </w:t>
            </w:r>
          </w:p>
          <w:p w14:paraId="6E9C0DF6" w14:textId="77777777" w:rsidR="00FB2C32" w:rsidRPr="00DD673B" w:rsidRDefault="00FB2C32" w:rsidP="00FB2C32">
            <w:pPr>
              <w:contextualSpacing/>
              <w:rPr>
                <w:rFonts w:ascii="Arial Narrow" w:eastAsia="Calibri" w:hAnsi="Arial Narrow"/>
                <w:sz w:val="20"/>
                <w:lang w:val="es-419"/>
              </w:rPr>
            </w:pPr>
          </w:p>
          <w:p w14:paraId="73D08E79" w14:textId="77777777"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Lo anterior, para cubrir la necesidad justificada en el memorando 3-2019-27060 del 12 de septiembre del 2019, mediante el cual el Director de Responsabilidad Fiscal y Jurisdicción Coactiva solicitó la viabilidad técnica para la asignación de recursos de inversión por valor total de $374.853.333, para atender la adición y prorroga de 42 contratos de prestación de servicios profesionales y de apoyo a la gestión, que contribuya a la gestión, tanto de la Dirección, como de la Subdirección del Proceso de Responsabilidad Fiscal, ante el alto volumen en el trámite de derechos de petición y solicitudes de información, el gran cúmulo en el estudio y análisis de hallazgos fiscales e indagaciones preliminares que se reciben de las Direcciones Sectoriales de Fiscalización y la Dirección de Reacción Inmediata – DRI y el alto número de procesos de responsabilidad fiscal que se adelantan, teniendo como prioridad en el trámite y decisión los abiertos en la vigencia 2015 principalmente, así como los del 2016, sin dejar de dar el impulso oportuno y permanente a las demás vigencia, esto es 2017, 2018 y 2019.</w:t>
            </w:r>
          </w:p>
          <w:p w14:paraId="22F6BEC1" w14:textId="77777777" w:rsidR="00FB2C32" w:rsidRPr="00DD673B" w:rsidRDefault="00FB2C32" w:rsidP="00FB2C32">
            <w:pPr>
              <w:contextualSpacing/>
              <w:jc w:val="both"/>
              <w:rPr>
                <w:rFonts w:ascii="Arial Narrow" w:eastAsia="Calibri" w:hAnsi="Arial Narrow"/>
                <w:sz w:val="20"/>
                <w:lang w:val="es-419"/>
              </w:rPr>
            </w:pPr>
          </w:p>
          <w:p w14:paraId="6F00C342" w14:textId="77777777"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Además para cubrir la necesidad justificada en el memorando 3-2019-27063 del 12 de septiembre del 2019, mediante el cual la Contralora Auxiliar solicitó la viabilidad técnica para la asignación de recursos de inversión por valor de $1.025.146.667, para atender la adición y prorroga de 117 contratos de prestación de servicios profesionales en ejecución, teniendo en cuenta que la planta de personal no cuenta con el recurso humano suficiente para seguir fortaleciendo el Proceso de Vigilancia y Control a la Gestión Fiscal, en la desarrollo de las auditorías del Plan de Auditoría Distrital vigencia 2019, que  tiene programadas 231 auditorías, de las cuales culminaron al 12 de septiembre de 2019, 112 auditorías, donde se evaluó la gestión fiscal de los sujetos vigilados, quedando por ejecutar un total de 119 auditorías para el cuarto trimestre del año que representa el 51,5% del total del PAD y cumplir con las actividades de la Meta 6 – “Apoyar el Proceso de Vigilancia y Control a la Gestión Fiscal” del Proyecto de Inversión No. 1195, con base a las consideraciones técnicas relacionadas en el citado memorando.</w:t>
            </w:r>
          </w:p>
          <w:p w14:paraId="0B4FB051" w14:textId="77777777" w:rsidR="00FB2C32" w:rsidRPr="00DD673B" w:rsidRDefault="00FB2C32" w:rsidP="00FB2C32">
            <w:pPr>
              <w:pStyle w:val="Encabezado"/>
              <w:ind w:right="34"/>
              <w:contextualSpacing/>
              <w:jc w:val="both"/>
              <w:rPr>
                <w:rFonts w:ascii="Arial Narrow" w:eastAsia="Calibri" w:hAnsi="Arial Narrow"/>
                <w:sz w:val="20"/>
                <w:lang w:val="es-419"/>
              </w:rPr>
            </w:pPr>
          </w:p>
          <w:p w14:paraId="0B2BD84A" w14:textId="77777777" w:rsidR="00FB2C32" w:rsidRPr="00DD673B" w:rsidRDefault="00FB2C32" w:rsidP="00FB2C32">
            <w:pPr>
              <w:contextualSpacing/>
              <w:jc w:val="both"/>
              <w:rPr>
                <w:rFonts w:ascii="Arial Narrow" w:eastAsia="Calibri" w:hAnsi="Arial Narrow"/>
                <w:sz w:val="20"/>
                <w:lang w:val="es-419"/>
              </w:rPr>
            </w:pPr>
            <w:r>
              <w:rPr>
                <w:rFonts w:ascii="Arial Narrow" w:eastAsia="Calibri" w:hAnsi="Arial Narrow"/>
                <w:sz w:val="20"/>
                <w:lang w:val="es-419"/>
              </w:rPr>
              <w:t xml:space="preserve">Los recursos son trasladados del Proyecto de Inversión No. 1194, en consideración a que mediante </w:t>
            </w:r>
            <w:r w:rsidRPr="00DD673B">
              <w:rPr>
                <w:rFonts w:ascii="Arial Narrow" w:eastAsia="Calibri" w:hAnsi="Arial Narrow"/>
                <w:sz w:val="20"/>
                <w:lang w:val="es-419"/>
              </w:rPr>
              <w:t xml:space="preserve">memorando 3-2019-27143 del 13 de septiembre del 2019, la Directora de Tecnologías de la Información y las Comunicaciones </w:t>
            </w:r>
            <w:r w:rsidR="00772AE0">
              <w:rPr>
                <w:rFonts w:ascii="Arial Narrow" w:eastAsia="Calibri" w:hAnsi="Arial Narrow"/>
                <w:sz w:val="20"/>
                <w:lang w:val="es-419"/>
              </w:rPr>
              <w:t>–</w:t>
            </w:r>
            <w:r w:rsidRPr="00DD673B">
              <w:rPr>
                <w:rFonts w:ascii="Arial Narrow" w:eastAsia="Calibri" w:hAnsi="Arial Narrow"/>
                <w:sz w:val="20"/>
                <w:lang w:val="es-419"/>
              </w:rPr>
              <w:t xml:space="preserve"> TIC, manifestó que los recursos presupuestales requeridos, se someterán a aprobación de la junta de compras, para la suspensión temporal de la actividad “Actualizar, Parametrizar y Configurar el Sistema de Gestión de Procesos y Documentos SIGESPRO de la Contraloría de Bogotá para el cumplimiento de los requisitos funcionales de un expediente electrónico de archivo </w:t>
            </w:r>
            <w:r w:rsidR="00772AE0">
              <w:rPr>
                <w:rFonts w:ascii="Arial Narrow" w:eastAsia="Calibri" w:hAnsi="Arial Narrow"/>
                <w:sz w:val="20"/>
                <w:lang w:val="es-419"/>
              </w:rPr>
              <w:t>–</w:t>
            </w:r>
            <w:r w:rsidRPr="00DD673B">
              <w:rPr>
                <w:rFonts w:ascii="Arial Narrow" w:eastAsia="Calibri" w:hAnsi="Arial Narrow"/>
                <w:sz w:val="20"/>
                <w:lang w:val="es-419"/>
              </w:rPr>
              <w:t xml:space="preserve"> Sistema de Gestión Documental”, </w:t>
            </w:r>
            <w:r>
              <w:rPr>
                <w:rFonts w:ascii="Arial Narrow" w:eastAsia="Calibri" w:hAnsi="Arial Narrow"/>
                <w:sz w:val="20"/>
                <w:lang w:val="es-419"/>
              </w:rPr>
              <w:t xml:space="preserve">debido a </w:t>
            </w:r>
            <w:r w:rsidRPr="00DD673B">
              <w:rPr>
                <w:rFonts w:ascii="Arial Narrow" w:eastAsia="Calibri" w:hAnsi="Arial Narrow"/>
                <w:sz w:val="20"/>
                <w:lang w:val="es-419"/>
              </w:rPr>
              <w:t>que aún existen requisitos funcionales pendientes por parte del Proceso de Gestión Documental, necesarios para dar continuidad al trámite contractual.</w:t>
            </w:r>
          </w:p>
          <w:p w14:paraId="2C153F96" w14:textId="77777777" w:rsidR="00FB2C32" w:rsidRPr="00DD673B" w:rsidRDefault="00FB2C32" w:rsidP="00FB2C32">
            <w:pPr>
              <w:ind w:left="426"/>
              <w:contextualSpacing/>
              <w:jc w:val="both"/>
              <w:rPr>
                <w:rFonts w:ascii="Arial Narrow" w:eastAsia="Calibri" w:hAnsi="Arial Narrow"/>
                <w:sz w:val="20"/>
                <w:lang w:val="es-419"/>
              </w:rPr>
            </w:pPr>
          </w:p>
          <w:p w14:paraId="463539E1" w14:textId="77777777"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Por todo lo anterior, téngase en cuenta que una vez se legalice la adición presupuestal de inversión, los recursos afectados se reincorporaran a este Proyecto con el fin de atender la actividad de Gestión Documental y con ello dar cumplimiento al objetivo propuesto para la vigencia.</w:t>
            </w:r>
          </w:p>
          <w:p w14:paraId="02FA4528" w14:textId="77777777" w:rsidR="00FB2C32" w:rsidRPr="00DD673B" w:rsidRDefault="00FB2C32" w:rsidP="00FB2C32">
            <w:pPr>
              <w:ind w:left="426"/>
              <w:contextualSpacing/>
              <w:jc w:val="both"/>
              <w:rPr>
                <w:rFonts w:ascii="Arial Narrow" w:eastAsia="Calibri" w:hAnsi="Arial Narrow"/>
                <w:sz w:val="20"/>
                <w:lang w:val="es-419"/>
              </w:rPr>
            </w:pPr>
          </w:p>
          <w:p w14:paraId="563BCFE5" w14:textId="77777777" w:rsidR="00FB2C32" w:rsidRPr="00DD673B" w:rsidRDefault="00FB2C32" w:rsidP="00FB2C32">
            <w:pPr>
              <w:contextualSpacing/>
              <w:jc w:val="both"/>
              <w:rPr>
                <w:rFonts w:ascii="Arial Narrow" w:eastAsia="Calibri" w:hAnsi="Arial Narrow"/>
                <w:sz w:val="20"/>
                <w:lang w:val="es-419"/>
              </w:rPr>
            </w:pPr>
            <w:r w:rsidRPr="00DD673B">
              <w:rPr>
                <w:rFonts w:ascii="Arial Narrow" w:eastAsia="Calibri" w:hAnsi="Arial Narrow"/>
                <w:sz w:val="20"/>
                <w:lang w:val="es-419"/>
              </w:rPr>
              <w:t>En atención a lo anterior, se ponen a disposición $1.416.000.000 (incluidos $16.000.000 de saldos de la Meta 2), para atender necesidades de la entidad.</w:t>
            </w:r>
          </w:p>
          <w:p w14:paraId="4FA35F28" w14:textId="77777777" w:rsidR="00FB2C32" w:rsidRPr="00DD673B" w:rsidRDefault="00FB2C32" w:rsidP="00FB2C32">
            <w:pPr>
              <w:contextualSpacing/>
              <w:jc w:val="both"/>
              <w:rPr>
                <w:rFonts w:ascii="Arial Narrow" w:eastAsia="Calibri" w:hAnsi="Arial Narrow"/>
                <w:sz w:val="20"/>
                <w:lang w:val="es-419"/>
              </w:rPr>
            </w:pPr>
          </w:p>
          <w:p w14:paraId="49865FA4" w14:textId="77777777" w:rsidR="00FB2C32" w:rsidRPr="00DD673B" w:rsidRDefault="00FB2C32" w:rsidP="00FB2C32">
            <w:pPr>
              <w:contextualSpacing/>
              <w:rPr>
                <w:rFonts w:ascii="Arial Narrow" w:eastAsia="Calibri" w:hAnsi="Arial Narrow"/>
                <w:sz w:val="20"/>
                <w:lang w:val="es-419"/>
              </w:rPr>
            </w:pPr>
            <w:r w:rsidRPr="00DD673B">
              <w:rPr>
                <w:rFonts w:ascii="Arial Narrow" w:eastAsia="Calibri" w:hAnsi="Arial Narrow"/>
                <w:sz w:val="20"/>
                <w:lang w:val="es-419"/>
              </w:rPr>
              <w:t xml:space="preserve">La presente modificación por cambio en la apropiación presupuestal por traslado de los recursos entre proyectos de inversión, no afectan las metas del Plan de Desarrollo Distrital, y la entidad da cumplimiento a las mismas.  </w:t>
            </w:r>
          </w:p>
        </w:tc>
      </w:tr>
      <w:tr w:rsidR="00772AE0" w14:paraId="465BA19F" w14:textId="77777777" w:rsidTr="001A54DE">
        <w:tc>
          <w:tcPr>
            <w:tcW w:w="1838" w:type="dxa"/>
            <w:vAlign w:val="center"/>
          </w:tcPr>
          <w:p w14:paraId="5656013B" w14:textId="77777777" w:rsidR="00772AE0" w:rsidRDefault="001B04A0" w:rsidP="00FB2C32">
            <w:pPr>
              <w:pStyle w:val="Encabezado"/>
              <w:ind w:right="-43"/>
              <w:jc w:val="center"/>
              <w:rPr>
                <w:rFonts w:ascii="Arial Narrow" w:hAnsi="Arial Narrow" w:cs="Arial"/>
                <w:sz w:val="20"/>
                <w:lang w:val="es-419"/>
              </w:rPr>
            </w:pPr>
            <w:r>
              <w:rPr>
                <w:rFonts w:ascii="Arial Narrow" w:hAnsi="Arial Narrow" w:cs="Arial"/>
                <w:sz w:val="20"/>
                <w:lang w:val="es-419"/>
              </w:rPr>
              <w:t>Noviembre</w:t>
            </w:r>
            <w:r w:rsidR="00CF13A3" w:rsidRPr="001B04A0">
              <w:rPr>
                <w:rFonts w:ascii="Arial Narrow" w:hAnsi="Arial Narrow" w:cs="Arial"/>
                <w:sz w:val="20"/>
                <w:lang w:val="es-419"/>
              </w:rPr>
              <w:t xml:space="preserve"> </w:t>
            </w:r>
            <w:r>
              <w:rPr>
                <w:rFonts w:ascii="Arial Narrow" w:hAnsi="Arial Narrow" w:cs="Arial"/>
                <w:sz w:val="20"/>
                <w:lang w:val="es-ES"/>
              </w:rPr>
              <w:t>01</w:t>
            </w:r>
            <w:r w:rsidR="00772AE0" w:rsidRPr="001B04A0">
              <w:rPr>
                <w:rFonts w:ascii="Arial Narrow" w:hAnsi="Arial Narrow" w:cs="Arial"/>
                <w:sz w:val="20"/>
                <w:lang w:val="es-419"/>
              </w:rPr>
              <w:t xml:space="preserve"> de 2019</w:t>
            </w:r>
          </w:p>
        </w:tc>
        <w:tc>
          <w:tcPr>
            <w:tcW w:w="7796" w:type="dxa"/>
          </w:tcPr>
          <w:p w14:paraId="3C7A1804" w14:textId="77777777" w:rsidR="00772AE0" w:rsidRDefault="00772AE0" w:rsidP="00FB2C32">
            <w:pPr>
              <w:contextualSpacing/>
              <w:jc w:val="both"/>
              <w:rPr>
                <w:rFonts w:ascii="Arial Narrow" w:eastAsia="Calibri" w:hAnsi="Arial Narrow"/>
                <w:sz w:val="20"/>
                <w:lang w:val="es-419"/>
              </w:rPr>
            </w:pPr>
            <w:r>
              <w:rPr>
                <w:rFonts w:ascii="Arial Narrow" w:eastAsia="Calibri" w:hAnsi="Arial Narrow"/>
                <w:sz w:val="20"/>
                <w:lang w:val="es-419"/>
              </w:rPr>
              <w:t>A</w:t>
            </w:r>
            <w:r w:rsidRPr="00772AE0">
              <w:rPr>
                <w:rFonts w:ascii="Arial Narrow" w:eastAsia="Calibri" w:hAnsi="Arial Narrow"/>
                <w:sz w:val="20"/>
                <w:lang w:val="es-419"/>
              </w:rPr>
              <w:t xml:space="preserve"> la Contraloría de Bogotá, le fue aprobada una adición presupuestal por un valor total de $2.645.187.000 mediante Decreto No. 622 de octubre 18 del 2019 “Por medio del cual se liquida el Acuerdo </w:t>
            </w:r>
            <w:proofErr w:type="spellStart"/>
            <w:r w:rsidRPr="00772AE0">
              <w:rPr>
                <w:rFonts w:ascii="Arial Narrow" w:eastAsia="Calibri" w:hAnsi="Arial Narrow"/>
                <w:sz w:val="20"/>
                <w:lang w:val="es-419"/>
              </w:rPr>
              <w:t>N°</w:t>
            </w:r>
            <w:proofErr w:type="spellEnd"/>
            <w:r w:rsidRPr="00772AE0">
              <w:rPr>
                <w:rFonts w:ascii="Arial Narrow" w:eastAsia="Calibri" w:hAnsi="Arial Narrow"/>
                <w:sz w:val="20"/>
                <w:lang w:val="es-419"/>
              </w:rPr>
              <w:t xml:space="preserve"> 748 del 11 de octubre de 2019, mediante el cual el Concejo de Bogotá aprobó una adición al Presupuesto Anual de Rentas e Ingresos y de Gastos e Inversiones de Bogotá, Distrito Capital, para la vigencia fiscal comprendida entre el 1° de enero y el 31 de diciembre de 2019</w:t>
            </w:r>
            <w:r>
              <w:rPr>
                <w:rFonts w:ascii="Arial Narrow" w:eastAsia="Calibri" w:hAnsi="Arial Narrow"/>
                <w:sz w:val="20"/>
                <w:lang w:val="es-419"/>
              </w:rPr>
              <w:t xml:space="preserve">. </w:t>
            </w:r>
            <w:r w:rsidR="00336B7B">
              <w:rPr>
                <w:rFonts w:ascii="Arial Narrow" w:eastAsia="Calibri" w:hAnsi="Arial Narrow"/>
                <w:sz w:val="20"/>
                <w:lang w:val="es-419"/>
              </w:rPr>
              <w:t>“</w:t>
            </w:r>
            <w:r w:rsidRPr="00772AE0">
              <w:rPr>
                <w:rFonts w:ascii="Arial Narrow" w:eastAsia="Calibri" w:hAnsi="Arial Narrow"/>
                <w:sz w:val="20"/>
                <w:lang w:val="es-419"/>
              </w:rPr>
              <w:t xml:space="preserve">, razón por la cual se solicitan los traslados entre los proyectos 1195, 1194 y 1199 respectivamente y de acuerdo </w:t>
            </w:r>
            <w:proofErr w:type="gramStart"/>
            <w:r w:rsidRPr="00772AE0">
              <w:rPr>
                <w:rFonts w:ascii="Arial Narrow" w:eastAsia="Calibri" w:hAnsi="Arial Narrow"/>
                <w:sz w:val="20"/>
                <w:lang w:val="es-419"/>
              </w:rPr>
              <w:t>al  compromiso</w:t>
            </w:r>
            <w:proofErr w:type="gramEnd"/>
            <w:r w:rsidRPr="00772AE0">
              <w:rPr>
                <w:rFonts w:ascii="Arial Narrow" w:eastAsia="Calibri" w:hAnsi="Arial Narrow"/>
                <w:sz w:val="20"/>
                <w:lang w:val="es-419"/>
              </w:rPr>
              <w:t xml:space="preserve"> de reintegro de la suma de $1.416.000.000 para el proyecto de Inversión 1194 “Fortalecimiento de la infraestructura de Tecnologías de la información y las comunicaciones de la Contraloría d</w:t>
            </w:r>
            <w:r>
              <w:rPr>
                <w:rFonts w:ascii="Arial Narrow" w:eastAsia="Calibri" w:hAnsi="Arial Narrow"/>
                <w:sz w:val="20"/>
                <w:lang w:val="es-419"/>
              </w:rPr>
              <w:t>e Bogotá” según lo establecido en la</w:t>
            </w:r>
            <w:r w:rsidR="000A6C7E">
              <w:rPr>
                <w:rFonts w:ascii="Arial Narrow" w:eastAsia="Calibri" w:hAnsi="Arial Narrow"/>
                <w:sz w:val="20"/>
                <w:lang w:val="es-ES"/>
              </w:rPr>
              <w:t>s</w:t>
            </w:r>
            <w:r>
              <w:rPr>
                <w:rFonts w:ascii="Arial Narrow" w:eastAsia="Calibri" w:hAnsi="Arial Narrow"/>
                <w:sz w:val="20"/>
                <w:lang w:val="es-419"/>
              </w:rPr>
              <w:t xml:space="preserve"> Junta</w:t>
            </w:r>
            <w:r w:rsidR="000A6C7E">
              <w:rPr>
                <w:rFonts w:ascii="Arial Narrow" w:eastAsia="Calibri" w:hAnsi="Arial Narrow"/>
                <w:sz w:val="20"/>
                <w:lang w:val="es-ES"/>
              </w:rPr>
              <w:t>s</w:t>
            </w:r>
            <w:r>
              <w:rPr>
                <w:rFonts w:ascii="Arial Narrow" w:eastAsia="Calibri" w:hAnsi="Arial Narrow"/>
                <w:sz w:val="20"/>
                <w:lang w:val="es-419"/>
              </w:rPr>
              <w:t xml:space="preserve"> de Compras y Licitacione</w:t>
            </w:r>
            <w:r w:rsidR="000A6C7E">
              <w:rPr>
                <w:rFonts w:ascii="Arial Narrow" w:eastAsia="Calibri" w:hAnsi="Arial Narrow"/>
                <w:sz w:val="20"/>
                <w:lang w:val="es-419"/>
              </w:rPr>
              <w:t>s con Acta No. 13 de 15-10-2019 y acta No 14 de 31-10-2019</w:t>
            </w:r>
          </w:p>
          <w:p w14:paraId="32F8144A" w14:textId="77777777" w:rsidR="00772AE0" w:rsidRDefault="00772AE0" w:rsidP="00FB2C32">
            <w:pPr>
              <w:contextualSpacing/>
              <w:jc w:val="both"/>
              <w:rPr>
                <w:rFonts w:ascii="Arial Narrow" w:eastAsia="Calibri" w:hAnsi="Arial Narrow"/>
                <w:sz w:val="20"/>
                <w:lang w:val="es-419"/>
              </w:rPr>
            </w:pPr>
          </w:p>
          <w:p w14:paraId="722F359E" w14:textId="77777777"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De acuerdo al memorando 3-2019-</w:t>
            </w:r>
            <w:proofErr w:type="gramStart"/>
            <w:r w:rsidRPr="004E0778">
              <w:rPr>
                <w:rFonts w:ascii="Arial Narrow" w:eastAsia="Calibri" w:hAnsi="Arial Narrow"/>
                <w:sz w:val="20"/>
                <w:lang w:val="es-419"/>
              </w:rPr>
              <w:t>32883  del</w:t>
            </w:r>
            <w:proofErr w:type="gramEnd"/>
            <w:r w:rsidRPr="004E0778">
              <w:rPr>
                <w:rFonts w:ascii="Arial Narrow" w:eastAsia="Calibri" w:hAnsi="Arial Narrow"/>
                <w:sz w:val="20"/>
                <w:lang w:val="es-419"/>
              </w:rPr>
              <w:t xml:space="preserve"> 31 de octubre de 2019 donde se solicita traslado de recursos por valor de $1.001.438.000, del proyecto 1195 “Fortalecimiento del sistema integrado de Gestión y de la capacidad Institucional” por parte de las Metas 5 y 6, a los proyectos 1194 y 1199 por valor total de $902.088.000 y el saldo restante por valor $99.350.000 entre metas del proyecto 1195 distribuidas de la siguiente manera:</w:t>
            </w:r>
          </w:p>
          <w:p w14:paraId="1828ED54" w14:textId="77777777" w:rsidR="004E0778" w:rsidRPr="004E0778" w:rsidRDefault="004E0778" w:rsidP="004E0778">
            <w:pPr>
              <w:contextualSpacing/>
              <w:jc w:val="both"/>
              <w:rPr>
                <w:rFonts w:ascii="Arial Narrow" w:eastAsia="Calibri" w:hAnsi="Arial Narrow"/>
                <w:sz w:val="20"/>
                <w:lang w:val="es-419"/>
              </w:rPr>
            </w:pPr>
          </w:p>
          <w:p w14:paraId="75257DF6" w14:textId="77777777"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Traslado de $798.888.000 para el proyecto de inversión 1194 “Fortalecimiento de la infraestructura de Tecnologías de la información y las comunicaciones de la Contraloría de Bogotá”.</w:t>
            </w:r>
          </w:p>
          <w:p w14:paraId="3A5E4D63" w14:textId="77777777"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Traslado de $103.200.000 para el proyecto 1199 “Fortalecimiento del control social a la gestión pública”.</w:t>
            </w:r>
          </w:p>
          <w:p w14:paraId="4ECBB517" w14:textId="77777777"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El saldo de $99.350.000 se distribuirá entre las metas del proyecto 1195 “Fortalecimiento al Sistema Integrado de Gestión y de la Capacidad Institucional” así:</w:t>
            </w:r>
          </w:p>
          <w:p w14:paraId="77EF234C" w14:textId="77777777"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Traslado de $78.900.000, a la meta 3 “Intervenir 100% el acervo documental de la Contraloría de Bogotá D.C”</w:t>
            </w:r>
          </w:p>
          <w:p w14:paraId="2C2A02B0" w14:textId="77777777"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Traslado de $ 5.600.000 a la meta 4 “: Implementación y Seguimiento a la Transición del Nuevo Marco Normativo Contable bajo Normas Internacionales de Contabilidad del Sector Público-NICSP”</w:t>
            </w:r>
          </w:p>
          <w:p w14:paraId="62B5D8F3" w14:textId="77777777"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Traslado de $ 4.350.000 a la meta 7 “Desarrollar y ejecutar estrategia para incorporar los ODS en el ejercicio del Control Fiscal” Estos recursos serán utilizados para atender adiciones a los contratos de prestación de servicios que apoyan esta meta.</w:t>
            </w:r>
          </w:p>
          <w:p w14:paraId="7550D943" w14:textId="77777777"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Traslado de $ 10.500.000 a la meta 8 “Desarrollar y ejecutar Estrategia de BIG Data”. Estos recursos serán utilizados para atender adiciones a los contratos de prestación de servicios que apoyan esta meta.</w:t>
            </w:r>
          </w:p>
          <w:p w14:paraId="39ABCA43" w14:textId="77777777" w:rsidR="004E0778" w:rsidRPr="004E0778" w:rsidRDefault="004E0778" w:rsidP="004E0778">
            <w:pPr>
              <w:contextualSpacing/>
              <w:jc w:val="both"/>
              <w:rPr>
                <w:rFonts w:ascii="Arial Narrow" w:eastAsia="Calibri" w:hAnsi="Arial Narrow"/>
                <w:sz w:val="20"/>
                <w:lang w:val="es-419"/>
              </w:rPr>
            </w:pPr>
          </w:p>
          <w:p w14:paraId="0E7B4DFA" w14:textId="77777777" w:rsidR="004E0778" w:rsidRPr="004E0778" w:rsidRDefault="004E0778" w:rsidP="004E0778">
            <w:pPr>
              <w:contextualSpacing/>
              <w:jc w:val="both"/>
              <w:rPr>
                <w:rFonts w:ascii="Arial Narrow" w:eastAsia="Calibri" w:hAnsi="Arial Narrow"/>
                <w:sz w:val="20"/>
                <w:lang w:val="es-419"/>
              </w:rPr>
            </w:pPr>
            <w:r w:rsidRPr="004E0778">
              <w:rPr>
                <w:rFonts w:ascii="Arial Narrow" w:eastAsia="Calibri" w:hAnsi="Arial Narrow"/>
                <w:sz w:val="20"/>
                <w:lang w:val="es-419"/>
              </w:rPr>
              <w:t>De acuerdo a los movimientos antes descritos la meta 6 del proyecto 1195, queda con un saldo de $ 1.193.749.000 de la adición y la meta 5 “Apoyar el 100% de los Procesos de Responsabilidad Fiscal próximos a prescribir” queda con un saldo de $ 450.000.000 de la adición en mención.</w:t>
            </w:r>
          </w:p>
          <w:p w14:paraId="2B6B16EF" w14:textId="77777777" w:rsidR="00772AE0" w:rsidRPr="00DD673B" w:rsidRDefault="00772AE0" w:rsidP="00FB2C32">
            <w:pPr>
              <w:contextualSpacing/>
              <w:jc w:val="both"/>
              <w:rPr>
                <w:rFonts w:ascii="Arial Narrow" w:eastAsia="Calibri" w:hAnsi="Arial Narrow"/>
                <w:sz w:val="20"/>
                <w:lang w:val="es-419"/>
              </w:rPr>
            </w:pPr>
          </w:p>
        </w:tc>
      </w:tr>
      <w:tr w:rsidR="00336B7B" w14:paraId="17D4E3DD" w14:textId="77777777" w:rsidTr="001A54DE">
        <w:tc>
          <w:tcPr>
            <w:tcW w:w="1838" w:type="dxa"/>
            <w:vAlign w:val="center"/>
          </w:tcPr>
          <w:p w14:paraId="44541F96" w14:textId="77777777" w:rsidR="00336B7B" w:rsidRDefault="00723BE1" w:rsidP="00FB2C32">
            <w:pPr>
              <w:pStyle w:val="Encabezado"/>
              <w:ind w:right="-43"/>
              <w:jc w:val="center"/>
              <w:rPr>
                <w:rFonts w:ascii="Arial Narrow" w:hAnsi="Arial Narrow" w:cs="Arial"/>
                <w:sz w:val="20"/>
                <w:lang w:val="es-419"/>
              </w:rPr>
            </w:pPr>
            <w:r w:rsidRPr="00723BE1">
              <w:rPr>
                <w:rFonts w:ascii="Arial Narrow" w:hAnsi="Arial Narrow" w:cs="Arial"/>
                <w:sz w:val="20"/>
                <w:lang w:val="es-419"/>
              </w:rPr>
              <w:t>Diciembre 16</w:t>
            </w:r>
            <w:r w:rsidR="00336B7B" w:rsidRPr="00723BE1">
              <w:rPr>
                <w:rFonts w:ascii="Arial Narrow" w:hAnsi="Arial Narrow" w:cs="Arial"/>
                <w:sz w:val="20"/>
                <w:lang w:val="es-419"/>
              </w:rPr>
              <w:t xml:space="preserve"> </w:t>
            </w:r>
            <w:r w:rsidRPr="00723BE1">
              <w:rPr>
                <w:rFonts w:ascii="Arial Narrow" w:hAnsi="Arial Narrow" w:cs="Arial"/>
                <w:sz w:val="20"/>
                <w:lang w:val="es-419"/>
              </w:rPr>
              <w:t xml:space="preserve">de </w:t>
            </w:r>
            <w:r w:rsidR="00336B7B" w:rsidRPr="00723BE1">
              <w:rPr>
                <w:rFonts w:ascii="Arial Narrow" w:hAnsi="Arial Narrow" w:cs="Arial"/>
                <w:sz w:val="20"/>
                <w:lang w:val="es-419"/>
              </w:rPr>
              <w:t>2019</w:t>
            </w:r>
          </w:p>
        </w:tc>
        <w:tc>
          <w:tcPr>
            <w:tcW w:w="7796" w:type="dxa"/>
          </w:tcPr>
          <w:p w14:paraId="6A4C9AA0" w14:textId="77777777" w:rsidR="00336B7B" w:rsidRDefault="00723BE1" w:rsidP="00FB2C32">
            <w:pPr>
              <w:contextualSpacing/>
              <w:jc w:val="both"/>
              <w:rPr>
                <w:rFonts w:ascii="Arial Narrow" w:eastAsia="Calibri" w:hAnsi="Arial Narrow"/>
                <w:sz w:val="20"/>
                <w:lang w:val="es-419"/>
              </w:rPr>
            </w:pPr>
            <w:r w:rsidRPr="00723BE1">
              <w:rPr>
                <w:rFonts w:ascii="Arial Narrow" w:eastAsia="Calibri" w:hAnsi="Arial Narrow"/>
                <w:sz w:val="20"/>
                <w:lang w:val="es-419"/>
              </w:rPr>
              <w:t>De acuerdo a los memorandos 3-2019-37549 y 3-2019-37440 de diciembre 12 del 2019, en el cual el responsable de la Meta 5 “Apoyar los Procesos de Responsabilidad Fiscal próximos a prescribir.” del Proyecto 1195 “Fortalecimiento del Sistema Integrado de Gestión y de la Capacidad Institucional”, manifiesta que existe la disponibilidad de recursos por  $140.000.000 para atender el requerimiento relacionado en el memorando 3-2019-36760 del 06 de diciembre de 2019 de la Directora de Participación Ciudadana y desarrollo Local para cubrir necesidades de la Meta 2 “Realizar acciones ciudadanas especiales de acuerdo con los temas de especial interés para la ciudadanía (Audiencias públicas sectoriales, rendición de cuentas, mesas de trabajo ciudadanas, foros, inspecciones en terreno, revisión de contratos, socializaciones).</w:t>
            </w:r>
          </w:p>
        </w:tc>
      </w:tr>
      <w:tr w:rsidR="00C82507" w14:paraId="6A841253" w14:textId="77777777" w:rsidTr="001A54DE">
        <w:tc>
          <w:tcPr>
            <w:tcW w:w="1838" w:type="dxa"/>
            <w:vAlign w:val="center"/>
          </w:tcPr>
          <w:p w14:paraId="5D3652CD" w14:textId="77777777" w:rsidR="00C82507" w:rsidRDefault="00C82507" w:rsidP="00C82507">
            <w:pPr>
              <w:pStyle w:val="Encabezado"/>
              <w:ind w:right="-43"/>
              <w:jc w:val="both"/>
              <w:rPr>
                <w:rFonts w:cs="Arial"/>
                <w:sz w:val="20"/>
              </w:rPr>
            </w:pPr>
            <w:r>
              <w:rPr>
                <w:rFonts w:cs="Arial"/>
                <w:sz w:val="20"/>
              </w:rPr>
              <w:t>Marzo 02 de 2020</w:t>
            </w:r>
          </w:p>
        </w:tc>
        <w:tc>
          <w:tcPr>
            <w:tcW w:w="7796" w:type="dxa"/>
          </w:tcPr>
          <w:p w14:paraId="08136130" w14:textId="77777777" w:rsidR="00C82507" w:rsidRPr="00F24E19" w:rsidRDefault="00C82507" w:rsidP="00C82507">
            <w:pPr>
              <w:pStyle w:val="Encabezado"/>
              <w:ind w:right="-43"/>
              <w:jc w:val="both"/>
              <w:rPr>
                <w:rFonts w:cs="Arial"/>
                <w:sz w:val="20"/>
              </w:rPr>
            </w:pPr>
            <w:r w:rsidRPr="00540AE6">
              <w:rPr>
                <w:rFonts w:eastAsia="Calibri" w:cs="Arial"/>
                <w:sz w:val="18"/>
                <w:szCs w:val="16"/>
                <w:lang w:val="es-419"/>
              </w:rPr>
              <w:t xml:space="preserve">Se ajusta documento teniendo en cuenta </w:t>
            </w:r>
            <w:r w:rsidRPr="00540AE6">
              <w:rPr>
                <w:rFonts w:eastAsia="Calibri" w:cs="Arial"/>
                <w:sz w:val="18"/>
                <w:szCs w:val="16"/>
              </w:rPr>
              <w:t>lo solicitado por la</w:t>
            </w:r>
            <w:r w:rsidRPr="00540AE6">
              <w:rPr>
                <w:rFonts w:eastAsia="Calibri" w:cs="Arial"/>
                <w:sz w:val="18"/>
                <w:szCs w:val="16"/>
                <w:lang w:val="es-419"/>
              </w:rPr>
              <w:t xml:space="preserve"> Dirección de Planeación,</w:t>
            </w:r>
            <w:r>
              <w:rPr>
                <w:rFonts w:eastAsia="Calibri" w:cs="Arial"/>
                <w:sz w:val="18"/>
                <w:szCs w:val="16"/>
                <w:lang w:val="es-419"/>
              </w:rPr>
              <w:t xml:space="preserve"> </w:t>
            </w:r>
            <w:r w:rsidRPr="00540AE6">
              <w:rPr>
                <w:rFonts w:eastAsia="Calibri" w:cs="Arial"/>
                <w:sz w:val="18"/>
                <w:szCs w:val="16"/>
                <w:lang w:val="es-419"/>
              </w:rPr>
              <w:t xml:space="preserve">en el sentido de </w:t>
            </w:r>
            <w:r w:rsidRPr="00540AE6">
              <w:rPr>
                <w:rFonts w:eastAsia="Calibri" w:cs="Arial"/>
                <w:sz w:val="18"/>
                <w:szCs w:val="16"/>
              </w:rPr>
              <w:t>revisar y ajustar</w:t>
            </w:r>
            <w:r w:rsidRPr="00540AE6">
              <w:rPr>
                <w:rFonts w:eastAsia="Calibri" w:cs="Arial"/>
                <w:sz w:val="18"/>
                <w:szCs w:val="16"/>
                <w:lang w:val="es-419"/>
              </w:rPr>
              <w:t xml:space="preserve"> el documento de formulación</w:t>
            </w:r>
            <w:r w:rsidRPr="00540AE6">
              <w:rPr>
                <w:rFonts w:eastAsia="Calibri" w:cs="Arial"/>
                <w:sz w:val="18"/>
                <w:szCs w:val="16"/>
              </w:rPr>
              <w:t xml:space="preserve">, toda vez que </w:t>
            </w:r>
            <w:r w:rsidRPr="00540AE6">
              <w:rPr>
                <w:rFonts w:eastAsia="Calibri" w:cs="Arial"/>
                <w:sz w:val="18"/>
                <w:szCs w:val="16"/>
                <w:lang w:val="es-419"/>
              </w:rPr>
              <w:t xml:space="preserve">se </w:t>
            </w:r>
            <w:r w:rsidRPr="00540AE6">
              <w:rPr>
                <w:rFonts w:eastAsia="Calibri" w:cs="Arial"/>
                <w:sz w:val="18"/>
                <w:szCs w:val="16"/>
              </w:rPr>
              <w:t>debe reportar la información ejecutada de la vigencia a la Secretaria Distrital de Planeación.</w:t>
            </w:r>
            <w:r w:rsidRPr="00540AE6">
              <w:rPr>
                <w:rFonts w:eastAsia="Calibri" w:cs="Arial"/>
                <w:sz w:val="18"/>
                <w:szCs w:val="16"/>
                <w:lang w:val="es-419"/>
              </w:rPr>
              <w:t xml:space="preserve"> Se ajusta el flujo de inversión con el presupuesto </w:t>
            </w:r>
            <w:r w:rsidRPr="005D3BAB">
              <w:rPr>
                <w:rFonts w:eastAsia="Calibri" w:cs="Arial"/>
                <w:sz w:val="18"/>
                <w:szCs w:val="16"/>
              </w:rPr>
              <w:t xml:space="preserve">asignado en la vigencia 2020 a cada una de las metas y </w:t>
            </w:r>
            <w:r>
              <w:rPr>
                <w:rFonts w:eastAsia="Calibri" w:cs="Arial"/>
                <w:sz w:val="18"/>
                <w:szCs w:val="16"/>
                <w:lang w:val="es-419"/>
              </w:rPr>
              <w:t xml:space="preserve">actualiza </w:t>
            </w:r>
            <w:r w:rsidRPr="005D3BAB">
              <w:rPr>
                <w:rFonts w:eastAsia="Calibri" w:cs="Arial"/>
                <w:sz w:val="18"/>
                <w:szCs w:val="16"/>
              </w:rPr>
              <w:t xml:space="preserve">de conformidad con </w:t>
            </w:r>
            <w:r>
              <w:rPr>
                <w:rFonts w:eastAsia="Calibri" w:cs="Arial"/>
                <w:sz w:val="18"/>
                <w:szCs w:val="16"/>
                <w:lang w:val="es-419"/>
              </w:rPr>
              <w:t>lo</w:t>
            </w:r>
            <w:r w:rsidRPr="005D3BAB">
              <w:rPr>
                <w:rFonts w:eastAsia="Calibri" w:cs="Arial"/>
                <w:sz w:val="18"/>
                <w:szCs w:val="16"/>
              </w:rPr>
              <w:t xml:space="preserve"> establecido en la Junta de Compras y Licitaciones del 15 de agosto del 2019 (Acta No. 11), en la cual se aprobó la modificación de los recursos al presupuesto de inversión, entre otros,</w:t>
            </w:r>
          </w:p>
        </w:tc>
      </w:tr>
      <w:tr w:rsidR="00C82507" w14:paraId="2FCD5494" w14:textId="77777777" w:rsidTr="001A54DE">
        <w:tc>
          <w:tcPr>
            <w:tcW w:w="1838" w:type="dxa"/>
            <w:vAlign w:val="center"/>
          </w:tcPr>
          <w:p w14:paraId="67BFFA94" w14:textId="77777777" w:rsidR="00C82507" w:rsidRDefault="00C82507" w:rsidP="00C82507">
            <w:pPr>
              <w:pStyle w:val="Encabezado"/>
              <w:ind w:right="-43"/>
              <w:jc w:val="center"/>
              <w:rPr>
                <w:rFonts w:ascii="Arial Narrow" w:hAnsi="Arial Narrow" w:cs="Arial"/>
                <w:sz w:val="20"/>
                <w:lang w:val="es-419"/>
              </w:rPr>
            </w:pPr>
            <w:r>
              <w:rPr>
                <w:rFonts w:ascii="Arial Narrow" w:hAnsi="Arial Narrow" w:cs="Arial"/>
                <w:sz w:val="20"/>
                <w:lang w:val="es-419"/>
              </w:rPr>
              <w:t>Mayo 06 de 2020</w:t>
            </w:r>
          </w:p>
          <w:p w14:paraId="4AFCE658" w14:textId="77777777" w:rsidR="00C82507" w:rsidRPr="00723BE1" w:rsidRDefault="00C82507" w:rsidP="00C82507">
            <w:pPr>
              <w:pStyle w:val="Encabezado"/>
              <w:ind w:right="-43"/>
              <w:jc w:val="center"/>
              <w:rPr>
                <w:rFonts w:ascii="Arial Narrow" w:hAnsi="Arial Narrow" w:cs="Arial"/>
                <w:sz w:val="20"/>
                <w:lang w:val="es-419"/>
              </w:rPr>
            </w:pPr>
          </w:p>
        </w:tc>
        <w:tc>
          <w:tcPr>
            <w:tcW w:w="7796" w:type="dxa"/>
          </w:tcPr>
          <w:p w14:paraId="631D8AFE" w14:textId="77777777" w:rsidR="00C82507" w:rsidRPr="008403A0" w:rsidRDefault="00C82507" w:rsidP="00C82507">
            <w:pPr>
              <w:jc w:val="both"/>
              <w:rPr>
                <w:rFonts w:ascii="Arial Narrow" w:eastAsia="Calibri" w:hAnsi="Arial Narrow"/>
                <w:sz w:val="20"/>
                <w:lang w:val="es-419"/>
              </w:rPr>
            </w:pPr>
            <w:r w:rsidRPr="00400A61">
              <w:rPr>
                <w:rFonts w:eastAsia="Calibri" w:cs="Arial"/>
                <w:sz w:val="18"/>
                <w:szCs w:val="18"/>
                <w:lang w:val="es-419"/>
              </w:rPr>
              <w:t xml:space="preserve">Se ajusta el documento teniendo </w:t>
            </w:r>
            <w:r>
              <w:rPr>
                <w:rFonts w:eastAsia="Calibri" w:cs="Arial"/>
                <w:sz w:val="18"/>
                <w:szCs w:val="18"/>
                <w:lang w:val="es-419"/>
              </w:rPr>
              <w:t>las</w:t>
            </w:r>
            <w:r w:rsidRPr="00400A61">
              <w:rPr>
                <w:rFonts w:cs="Arial"/>
                <w:sz w:val="18"/>
                <w:szCs w:val="18"/>
              </w:rPr>
              <w:t xml:space="preserve"> consideraciones presentadas en la Junta de Compras y </w:t>
            </w:r>
            <w:r w:rsidRPr="008403A0">
              <w:rPr>
                <w:rFonts w:ascii="Arial Narrow" w:eastAsia="Calibri" w:hAnsi="Arial Narrow"/>
                <w:sz w:val="20"/>
                <w:lang w:val="es-419"/>
              </w:rPr>
              <w:t>Licitaciones No.5 de fecha 07 de mayo del 2020, se estableció la necesidad de atender</w:t>
            </w:r>
            <w:r>
              <w:rPr>
                <w:rFonts w:ascii="Arial Narrow" w:eastAsia="Calibri" w:hAnsi="Arial Narrow"/>
                <w:sz w:val="20"/>
                <w:lang w:val="es-419"/>
              </w:rPr>
              <w:t xml:space="preserve">las peticiones de las Metas 5 y 6 del proyecto 1195, </w:t>
            </w:r>
            <w:r w:rsidRPr="008403A0">
              <w:rPr>
                <w:rFonts w:ascii="Arial Narrow" w:eastAsia="Calibri" w:hAnsi="Arial Narrow"/>
                <w:sz w:val="20"/>
                <w:lang w:val="es-419"/>
              </w:rPr>
              <w:t>según memorando 3-2020-12211 del 06 de mayo de 2020 la Contralora Auxiliar,</w:t>
            </w:r>
            <w:r>
              <w:rPr>
                <w:rFonts w:ascii="Arial Narrow" w:eastAsia="Calibri" w:hAnsi="Arial Narrow"/>
                <w:sz w:val="20"/>
                <w:lang w:val="es-419"/>
              </w:rPr>
              <w:t xml:space="preserve"> </w:t>
            </w:r>
            <w:r w:rsidRPr="008403A0">
              <w:rPr>
                <w:rFonts w:ascii="Arial Narrow" w:eastAsia="Calibri" w:hAnsi="Arial Narrow"/>
                <w:sz w:val="20"/>
                <w:lang w:val="es-419"/>
              </w:rPr>
              <w:t xml:space="preserve"> solicitó la viabilidad técnica para la asignación de recursos de inversión por valor de $1.439.645.000, para la atender la adición y prorroga de los contratos de prestación de servicios profesionales en ejecución, para dar continuidad a los objetivos asociados a esta Meta 6- Apoyar el Proceso de Vigilancia y Control a la Gestión Fiscal, del Proyecto 1195.</w:t>
            </w:r>
          </w:p>
          <w:p w14:paraId="7F6A27FB" w14:textId="77777777" w:rsidR="00C82507" w:rsidRPr="008403A0" w:rsidRDefault="00C82507" w:rsidP="00C82507">
            <w:pPr>
              <w:jc w:val="both"/>
              <w:rPr>
                <w:rFonts w:ascii="Arial Narrow" w:eastAsia="Calibri" w:hAnsi="Arial Narrow"/>
                <w:sz w:val="20"/>
                <w:lang w:val="es-419"/>
              </w:rPr>
            </w:pPr>
          </w:p>
          <w:p w14:paraId="268CD61A" w14:textId="77777777" w:rsidR="00C82507" w:rsidRDefault="00C82507" w:rsidP="00C82507">
            <w:pPr>
              <w:jc w:val="both"/>
              <w:rPr>
                <w:rFonts w:ascii="Arial Narrow" w:eastAsia="Calibri" w:hAnsi="Arial Narrow"/>
                <w:sz w:val="20"/>
                <w:lang w:val="es-419"/>
              </w:rPr>
            </w:pPr>
            <w:r w:rsidRPr="008403A0">
              <w:rPr>
                <w:rFonts w:ascii="Arial Narrow" w:eastAsia="Calibri" w:hAnsi="Arial Narrow"/>
                <w:sz w:val="20"/>
                <w:lang w:val="es-419"/>
              </w:rPr>
              <w:t>Estos contratos de prestación de servicios contribuyen en la realización de la misionalidad de la Contraloría de Bogotá D.C., en la vigilancia y control de la gestión fiscal de sus 95 sujetos (asignados mediante Resolución Reglamentaria 008 de 2020), a través de las Direcciones Sectoriales de Fiscalización y la Dirección de Reacción Inmediata, en el marco del proceso de Vigilancia y Control a la Gestión Fiscal.</w:t>
            </w:r>
          </w:p>
          <w:p w14:paraId="03FE5820" w14:textId="77777777" w:rsidR="00C82507" w:rsidRDefault="00C82507" w:rsidP="00C82507">
            <w:pPr>
              <w:jc w:val="both"/>
              <w:rPr>
                <w:rFonts w:ascii="Arial Narrow" w:eastAsia="Calibri" w:hAnsi="Arial Narrow"/>
                <w:sz w:val="20"/>
                <w:lang w:val="es-419"/>
              </w:rPr>
            </w:pPr>
          </w:p>
          <w:p w14:paraId="4F876B56" w14:textId="77777777" w:rsidR="00C82507" w:rsidRPr="008403A0" w:rsidRDefault="00C82507" w:rsidP="00C82507">
            <w:pPr>
              <w:jc w:val="both"/>
              <w:rPr>
                <w:rFonts w:ascii="Arial Narrow" w:eastAsia="Calibri" w:hAnsi="Arial Narrow"/>
                <w:sz w:val="20"/>
                <w:lang w:val="es-419"/>
              </w:rPr>
            </w:pPr>
            <w:r>
              <w:rPr>
                <w:rFonts w:ascii="Arial Narrow" w:eastAsia="Calibri" w:hAnsi="Arial Narrow"/>
                <w:sz w:val="20"/>
                <w:lang w:val="es-419"/>
              </w:rPr>
              <w:t xml:space="preserve">Asimismo, </w:t>
            </w:r>
            <w:r w:rsidRPr="008403A0">
              <w:rPr>
                <w:rFonts w:ascii="Arial Narrow" w:eastAsia="Calibri" w:hAnsi="Arial Narrow"/>
                <w:sz w:val="20"/>
                <w:lang w:val="es-419"/>
              </w:rPr>
              <w:t>De acuerdo al memorando 3-2020-12215 del 06 de mayo de 2020, el Director Técnico de la Dirección de Responsabilidad Fiscal y Jurisdicción Coactiva, solicitó la viabilidad técnica para la asignación de recursos de inversión por valor de $778.628.000, para dar continuidad a los contratos de prestación de servicios profesionales y de apoyo a la gestión, con el fin de financiar las adiciones y prorrogas y nuevos contratos para dar cumplimiento a los objetivos asociados a la meta 5 - “Apoyar los Procesos de Responsabilidad Fiscal próximos a prescribir”, del Proyecto 1195.</w:t>
            </w:r>
          </w:p>
          <w:p w14:paraId="192DA66D" w14:textId="77777777" w:rsidR="00C82507" w:rsidRPr="008403A0" w:rsidRDefault="00C82507" w:rsidP="00C82507">
            <w:pPr>
              <w:jc w:val="both"/>
              <w:rPr>
                <w:rFonts w:ascii="Arial Narrow" w:eastAsia="Calibri" w:hAnsi="Arial Narrow"/>
                <w:sz w:val="20"/>
                <w:lang w:val="es-419"/>
              </w:rPr>
            </w:pPr>
          </w:p>
          <w:p w14:paraId="07565175" w14:textId="77777777" w:rsidR="00C82507" w:rsidRPr="008403A0" w:rsidRDefault="00C82507" w:rsidP="00C82507">
            <w:pPr>
              <w:jc w:val="both"/>
              <w:rPr>
                <w:rFonts w:ascii="Arial Narrow" w:eastAsia="Calibri" w:hAnsi="Arial Narrow"/>
                <w:sz w:val="20"/>
                <w:lang w:val="es-419"/>
              </w:rPr>
            </w:pPr>
            <w:r w:rsidRPr="008403A0">
              <w:rPr>
                <w:rFonts w:ascii="Arial Narrow" w:eastAsia="Calibri" w:hAnsi="Arial Narrow"/>
                <w:sz w:val="20"/>
                <w:lang w:val="es-419"/>
              </w:rPr>
              <w:t>Lo anterior, teniendo en cuenta que la Contraloría de Bogotá D.C, tiene dentro de sus objetivos misionales el trámite de los procesos de responsabilidad fiscal, en virtud del cual se busca resarcir el daño al erario público producido con ocasión a la deficiente gestión fiscal realizada por parte de los sujetos pasivos de la acción fiscal, en los términos señalados en la Leyes 610 de 2000 y 1474 de 2011.</w:t>
            </w:r>
          </w:p>
          <w:p w14:paraId="157FAF47" w14:textId="77777777" w:rsidR="00C82507" w:rsidRPr="008403A0" w:rsidRDefault="00C82507" w:rsidP="00C82507">
            <w:pPr>
              <w:jc w:val="both"/>
              <w:rPr>
                <w:rFonts w:ascii="Arial Narrow" w:eastAsia="Calibri" w:hAnsi="Arial Narrow"/>
                <w:sz w:val="20"/>
                <w:lang w:val="es-419"/>
              </w:rPr>
            </w:pPr>
          </w:p>
          <w:p w14:paraId="5E73EBFE" w14:textId="77777777" w:rsidR="00C82507" w:rsidRPr="008403A0" w:rsidRDefault="00C82507" w:rsidP="00C82507">
            <w:pPr>
              <w:jc w:val="both"/>
              <w:rPr>
                <w:rFonts w:ascii="Arial Narrow" w:eastAsia="Calibri" w:hAnsi="Arial Narrow"/>
                <w:sz w:val="20"/>
                <w:lang w:val="es-419"/>
              </w:rPr>
            </w:pPr>
            <w:r w:rsidRPr="008403A0">
              <w:rPr>
                <w:rFonts w:ascii="Arial Narrow" w:eastAsia="Calibri" w:hAnsi="Arial Narrow"/>
                <w:sz w:val="20"/>
                <w:lang w:val="es-419"/>
              </w:rPr>
              <w:t xml:space="preserve">El Proceso de Responsabilidad Fiscal y Jurisdicción Coactiva, se desarrolla a través de las dependencias de la Dirección de Responsabilidad Fiscal y Jurisdicción Coactiva, Subdirección del Proceso de Responsabilidad Fiscal y Subdirección de Jurisdicción Coactiva. </w:t>
            </w:r>
          </w:p>
          <w:p w14:paraId="203147C4" w14:textId="77777777" w:rsidR="00C82507" w:rsidRPr="008403A0" w:rsidRDefault="00C82507" w:rsidP="00C82507">
            <w:pPr>
              <w:jc w:val="both"/>
              <w:rPr>
                <w:rFonts w:ascii="Arial Narrow" w:eastAsia="Calibri" w:hAnsi="Arial Narrow"/>
                <w:sz w:val="20"/>
                <w:lang w:val="es-419"/>
              </w:rPr>
            </w:pPr>
          </w:p>
          <w:p w14:paraId="1D9AF18A" w14:textId="77777777" w:rsidR="00C82507" w:rsidRPr="008403A0" w:rsidRDefault="00C82507" w:rsidP="00C82507">
            <w:pPr>
              <w:jc w:val="both"/>
              <w:rPr>
                <w:rFonts w:ascii="Arial Narrow" w:eastAsia="Calibri" w:hAnsi="Arial Narrow"/>
                <w:sz w:val="20"/>
                <w:lang w:val="es-419"/>
              </w:rPr>
            </w:pPr>
            <w:r w:rsidRPr="008403A0">
              <w:rPr>
                <w:rFonts w:ascii="Arial Narrow" w:eastAsia="Calibri" w:hAnsi="Arial Narrow"/>
                <w:sz w:val="20"/>
                <w:lang w:val="es-419"/>
              </w:rPr>
              <w:t>Los resultados de su eficiente gestión se evidencian durante el período 2016 a 31 de diciembre de 2019, a través de:</w:t>
            </w:r>
          </w:p>
          <w:p w14:paraId="5C30EB9C" w14:textId="77777777" w:rsidR="00C82507" w:rsidRPr="008403A0" w:rsidRDefault="00C82507" w:rsidP="00C82507">
            <w:pPr>
              <w:jc w:val="both"/>
              <w:rPr>
                <w:rFonts w:ascii="Arial Narrow" w:eastAsia="Calibri" w:hAnsi="Arial Narrow"/>
                <w:sz w:val="20"/>
                <w:lang w:val="es-419"/>
              </w:rPr>
            </w:pPr>
          </w:p>
          <w:p w14:paraId="5BCBAD84" w14:textId="77777777" w:rsidR="00C82507" w:rsidRDefault="00C82507" w:rsidP="00C82507">
            <w:pPr>
              <w:jc w:val="both"/>
              <w:rPr>
                <w:rFonts w:ascii="Arial Narrow" w:eastAsia="Calibri" w:hAnsi="Arial Narrow"/>
                <w:sz w:val="20"/>
                <w:lang w:val="es-419"/>
              </w:rPr>
            </w:pPr>
            <w:r w:rsidRPr="008403A0">
              <w:rPr>
                <w:rFonts w:ascii="Arial Narrow" w:eastAsia="Calibri" w:hAnsi="Arial Narrow"/>
                <w:sz w:val="20"/>
                <w:lang w:val="es-419"/>
              </w:rPr>
              <w:t xml:space="preserve">Incremento del valor recaudado en los beneficios de control fiscal a través del cobro persuasivo, el cual se hace en el trámite del proceso de responsabilidad fiscal en las dependencias de la Dirección y Subdirección del Proceso de Responsabilidad Fiscal y del cobro coactivo, en la Subdirección de Jurisdicción Coactiva.    </w:t>
            </w:r>
          </w:p>
          <w:p w14:paraId="2FCC85BC" w14:textId="77777777" w:rsidR="00C82507" w:rsidRDefault="00C82507" w:rsidP="00C82507">
            <w:pPr>
              <w:jc w:val="both"/>
              <w:rPr>
                <w:rFonts w:ascii="Arial Narrow" w:eastAsia="Calibri" w:hAnsi="Arial Narrow"/>
                <w:sz w:val="20"/>
                <w:lang w:val="es-419"/>
              </w:rPr>
            </w:pPr>
          </w:p>
          <w:p w14:paraId="54333C89" w14:textId="77777777" w:rsidR="00C82507" w:rsidRPr="008403A0" w:rsidRDefault="00C82507" w:rsidP="00C82507">
            <w:pPr>
              <w:jc w:val="both"/>
              <w:rPr>
                <w:rFonts w:ascii="Arial Narrow" w:eastAsia="Calibri" w:hAnsi="Arial Narrow"/>
                <w:sz w:val="20"/>
                <w:lang w:val="es-419"/>
              </w:rPr>
            </w:pPr>
            <w:r>
              <w:rPr>
                <w:rFonts w:ascii="Arial Narrow" w:eastAsia="Calibri" w:hAnsi="Arial Narrow"/>
                <w:sz w:val="20"/>
                <w:lang w:val="es-419"/>
              </w:rPr>
              <w:t xml:space="preserve">Finalmente y en </w:t>
            </w:r>
            <w:r w:rsidRPr="008403A0">
              <w:rPr>
                <w:rFonts w:ascii="Arial Narrow" w:eastAsia="Calibri" w:hAnsi="Arial Narrow"/>
                <w:sz w:val="20"/>
                <w:lang w:val="es-419"/>
              </w:rPr>
              <w:t>virtud de lo expuesto, es necesario entonces el apoyo de personal profesional y técnico que contribuya a la gestión, tanto de la Dirección de Responsabilidad Fiscal y Jurisdicción Coactiva como de la Subdirección del Proceso de Responsabilidad Fiscal, ante el alto volumen en el trámite de derechos de petición y solicitudes de información, el gran cumulo en el estudio y análisis de hallazgos fiscales e indagaciones preliminares que se reciben de las Direcciones Sectoriales y la Dirección de Reacción Inmediata – DRI, y el proba</w:t>
            </w:r>
            <w:r>
              <w:rPr>
                <w:rFonts w:ascii="Arial Narrow" w:eastAsia="Calibri" w:hAnsi="Arial Narrow"/>
                <w:sz w:val="20"/>
                <w:lang w:val="es-419"/>
              </w:rPr>
              <w:t xml:space="preserve">torio </w:t>
            </w:r>
            <w:r w:rsidRPr="008403A0">
              <w:rPr>
                <w:rFonts w:ascii="Arial Narrow" w:eastAsia="Calibri" w:hAnsi="Arial Narrow"/>
                <w:sz w:val="20"/>
                <w:lang w:val="es-419"/>
              </w:rPr>
              <w:t>número de procesos de responsabilidad fiscal que se adelantan, teniendo como prioridad en el trámite y decisión los abiertos en la vigencias 2015 principalmente,  así como los de 2016, sin dejar de dar el impulso procesal oportuno y permanente a las demás vigencias, esto es, 2017, 2018, 2019 y 2020.</w:t>
            </w:r>
          </w:p>
          <w:p w14:paraId="4CA6394C" w14:textId="77777777" w:rsidR="00C82507" w:rsidRPr="008403A0" w:rsidRDefault="00C82507" w:rsidP="00C82507">
            <w:pPr>
              <w:jc w:val="both"/>
              <w:rPr>
                <w:rFonts w:ascii="Arial Narrow" w:eastAsia="Calibri" w:hAnsi="Arial Narrow"/>
                <w:sz w:val="20"/>
                <w:lang w:val="es-419"/>
              </w:rPr>
            </w:pPr>
          </w:p>
          <w:p w14:paraId="1FF0F72C" w14:textId="77777777" w:rsidR="00C82507" w:rsidRPr="008403A0" w:rsidRDefault="00C82507" w:rsidP="00C82507">
            <w:pPr>
              <w:jc w:val="both"/>
              <w:rPr>
                <w:rFonts w:ascii="Arial Narrow" w:eastAsia="Calibri" w:hAnsi="Arial Narrow"/>
                <w:sz w:val="20"/>
                <w:lang w:val="es-419"/>
              </w:rPr>
            </w:pPr>
          </w:p>
          <w:p w14:paraId="7A470F4C" w14:textId="77777777" w:rsidR="00C82507" w:rsidRPr="008403A0" w:rsidRDefault="00C82507" w:rsidP="00C82507">
            <w:pPr>
              <w:jc w:val="both"/>
              <w:rPr>
                <w:rFonts w:ascii="Arial Narrow" w:eastAsia="Calibri" w:hAnsi="Arial Narrow"/>
                <w:sz w:val="20"/>
                <w:lang w:val="es-419"/>
              </w:rPr>
            </w:pPr>
          </w:p>
          <w:p w14:paraId="1322DF48" w14:textId="77777777" w:rsidR="00C82507" w:rsidRDefault="00C82507" w:rsidP="00C82507">
            <w:pPr>
              <w:jc w:val="both"/>
              <w:rPr>
                <w:sz w:val="20"/>
              </w:rPr>
            </w:pPr>
          </w:p>
          <w:p w14:paraId="3BDC8C9F" w14:textId="77777777" w:rsidR="00C82507" w:rsidRDefault="00C82507" w:rsidP="00C82507">
            <w:pPr>
              <w:jc w:val="both"/>
              <w:rPr>
                <w:sz w:val="20"/>
              </w:rPr>
            </w:pPr>
          </w:p>
          <w:p w14:paraId="170B83D6" w14:textId="77777777" w:rsidR="00C82507" w:rsidRPr="00723BE1" w:rsidRDefault="00C82507" w:rsidP="00C82507">
            <w:pPr>
              <w:jc w:val="both"/>
              <w:rPr>
                <w:rFonts w:ascii="Arial Narrow" w:eastAsia="Calibri" w:hAnsi="Arial Narrow"/>
                <w:sz w:val="20"/>
                <w:lang w:val="es-419"/>
              </w:rPr>
            </w:pPr>
          </w:p>
        </w:tc>
      </w:tr>
    </w:tbl>
    <w:p w14:paraId="73326F34" w14:textId="77777777" w:rsidR="00FB2C32" w:rsidRDefault="00FB2C32" w:rsidP="00FB2C32">
      <w:pPr>
        <w:tabs>
          <w:tab w:val="left" w:pos="4425"/>
        </w:tabs>
        <w:ind w:right="-518"/>
        <w:jc w:val="both"/>
        <w:rPr>
          <w:rFonts w:ascii="Arial Narrow" w:hAnsi="Arial Narrow" w:cs="Arial"/>
          <w:b/>
          <w:szCs w:val="22"/>
        </w:rPr>
      </w:pPr>
    </w:p>
    <w:p w14:paraId="70E11BFE" w14:textId="77777777" w:rsidR="00FB2C32" w:rsidRDefault="00FB2C32" w:rsidP="00FB2C32">
      <w:pPr>
        <w:tabs>
          <w:tab w:val="left" w:pos="4425"/>
        </w:tabs>
        <w:ind w:right="-518"/>
        <w:jc w:val="both"/>
        <w:rPr>
          <w:rFonts w:ascii="Arial Narrow" w:hAnsi="Arial Narrow" w:cs="Arial"/>
          <w:b/>
          <w:szCs w:val="22"/>
        </w:rPr>
      </w:pPr>
    </w:p>
    <w:p w14:paraId="06FBD417" w14:textId="77777777" w:rsidR="00BF013F" w:rsidRDefault="00FB2C32" w:rsidP="00FB2C32">
      <w:pPr>
        <w:tabs>
          <w:tab w:val="left" w:pos="4425"/>
        </w:tabs>
        <w:ind w:right="-518"/>
        <w:jc w:val="both"/>
        <w:rPr>
          <w:rFonts w:ascii="Arial Narrow" w:hAnsi="Arial Narrow" w:cs="Arial"/>
          <w:b/>
          <w:szCs w:val="22"/>
        </w:rPr>
      </w:pPr>
      <w:r>
        <w:rPr>
          <w:rFonts w:ascii="Arial Narrow" w:hAnsi="Arial Narrow" w:cs="Arial"/>
          <w:b/>
          <w:szCs w:val="22"/>
        </w:rPr>
        <w:tab/>
      </w:r>
    </w:p>
    <w:p w14:paraId="060430BA" w14:textId="77777777" w:rsidR="00B45E92" w:rsidRDefault="00A1038D" w:rsidP="00770E08">
      <w:pPr>
        <w:tabs>
          <w:tab w:val="left" w:pos="4200"/>
        </w:tabs>
        <w:ind w:right="-518"/>
        <w:rPr>
          <w:rFonts w:ascii="Arial Narrow" w:hAnsi="Arial Narrow" w:cs="Arial"/>
          <w:sz w:val="22"/>
          <w:szCs w:val="22"/>
        </w:rPr>
      </w:pPr>
      <w:r>
        <w:rPr>
          <w:rFonts w:ascii="Arial Narrow" w:hAnsi="Arial Narrow" w:cs="Arial"/>
          <w:sz w:val="22"/>
          <w:szCs w:val="22"/>
        </w:rPr>
        <w:br w:type="textWrapping" w:clear="all"/>
      </w:r>
    </w:p>
    <w:p w14:paraId="69CE1627" w14:textId="77777777" w:rsidR="00BD72C6" w:rsidRDefault="00BD72C6" w:rsidP="00770E08">
      <w:pPr>
        <w:tabs>
          <w:tab w:val="left" w:pos="4200"/>
        </w:tabs>
        <w:ind w:right="-518"/>
        <w:rPr>
          <w:rFonts w:ascii="Arial Narrow" w:hAnsi="Arial Narrow" w:cs="Arial"/>
          <w:sz w:val="22"/>
          <w:szCs w:val="22"/>
        </w:rPr>
      </w:pPr>
    </w:p>
    <w:p w14:paraId="2234B40E" w14:textId="77777777" w:rsidR="00330A5B" w:rsidRDefault="00330A5B" w:rsidP="00770E08">
      <w:pPr>
        <w:tabs>
          <w:tab w:val="left" w:pos="4200"/>
        </w:tabs>
        <w:ind w:right="-518"/>
        <w:rPr>
          <w:rFonts w:ascii="Arial Narrow" w:hAnsi="Arial Narrow" w:cs="Arial"/>
          <w:sz w:val="22"/>
          <w:szCs w:val="22"/>
        </w:rPr>
      </w:pPr>
    </w:p>
    <w:p w14:paraId="5AEC476A" w14:textId="77777777" w:rsidR="00B40335" w:rsidRDefault="007775DC" w:rsidP="007775DC">
      <w:pPr>
        <w:tabs>
          <w:tab w:val="left" w:pos="4200"/>
        </w:tabs>
        <w:ind w:right="-518"/>
        <w:rPr>
          <w:rFonts w:ascii="Arial Narrow" w:hAnsi="Arial Narrow" w:cs="Arial"/>
          <w:sz w:val="22"/>
          <w:szCs w:val="22"/>
        </w:rPr>
      </w:pPr>
      <w:r>
        <w:rPr>
          <w:rFonts w:ascii="Arial Narrow" w:hAnsi="Arial Narrow" w:cs="Arial"/>
          <w:sz w:val="22"/>
          <w:szCs w:val="22"/>
        </w:rPr>
        <w:tab/>
      </w:r>
    </w:p>
    <w:p w14:paraId="357C8E8A" w14:textId="77777777" w:rsidR="00B40335" w:rsidRDefault="00B40335" w:rsidP="00770E08">
      <w:pPr>
        <w:tabs>
          <w:tab w:val="left" w:pos="4200"/>
        </w:tabs>
        <w:ind w:right="-518"/>
        <w:rPr>
          <w:rFonts w:ascii="Arial Narrow" w:hAnsi="Arial Narrow" w:cs="Arial"/>
          <w:sz w:val="22"/>
          <w:szCs w:val="22"/>
        </w:rPr>
      </w:pPr>
    </w:p>
    <w:p w14:paraId="06752698" w14:textId="77777777" w:rsidR="00BD72C6" w:rsidRDefault="00BD72C6" w:rsidP="00770E08">
      <w:pPr>
        <w:tabs>
          <w:tab w:val="left" w:pos="4200"/>
        </w:tabs>
        <w:ind w:right="-518"/>
        <w:rPr>
          <w:rFonts w:ascii="Arial Narrow" w:hAnsi="Arial Narrow" w:cs="Arial"/>
          <w:sz w:val="22"/>
          <w:szCs w:val="22"/>
        </w:rPr>
      </w:pPr>
    </w:p>
    <w:p w14:paraId="57563C41" w14:textId="77777777" w:rsidR="00330A5B" w:rsidRDefault="00330A5B" w:rsidP="00770E08">
      <w:pPr>
        <w:tabs>
          <w:tab w:val="left" w:pos="4200"/>
        </w:tabs>
        <w:ind w:right="-518"/>
        <w:rPr>
          <w:rFonts w:ascii="Arial Narrow" w:hAnsi="Arial Narrow" w:cs="Arial"/>
          <w:sz w:val="22"/>
          <w:szCs w:val="22"/>
        </w:rPr>
      </w:pPr>
    </w:p>
    <w:sectPr w:rsidR="00330A5B" w:rsidSect="00FE0B54">
      <w:pgSz w:w="12242" w:h="15842" w:code="1"/>
      <w:pgMar w:top="851"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D7CA0" w14:textId="77777777" w:rsidR="00416914" w:rsidRDefault="00416914" w:rsidP="00AC4843">
      <w:pPr>
        <w:pStyle w:val="Piedepgina"/>
      </w:pPr>
      <w:r>
        <w:separator/>
      </w:r>
    </w:p>
  </w:endnote>
  <w:endnote w:type="continuationSeparator" w:id="0">
    <w:p w14:paraId="22B47B10" w14:textId="77777777" w:rsidR="00416914" w:rsidRDefault="00416914" w:rsidP="00AC4843">
      <w:pPr>
        <w:pStyle w:val="Piedep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5BA62" w14:textId="77777777" w:rsidR="00416914" w:rsidRDefault="00416914" w:rsidP="00AC4843">
      <w:pPr>
        <w:pStyle w:val="Piedepgina"/>
      </w:pPr>
      <w:r>
        <w:separator/>
      </w:r>
    </w:p>
  </w:footnote>
  <w:footnote w:type="continuationSeparator" w:id="0">
    <w:p w14:paraId="2B65C5A3" w14:textId="77777777" w:rsidR="00416914" w:rsidRDefault="00416914" w:rsidP="00AC4843">
      <w:pPr>
        <w:pStyle w:val="Piedepgina"/>
      </w:pPr>
      <w:r>
        <w:continuationSeparator/>
      </w:r>
    </w:p>
  </w:footnote>
  <w:footnote w:id="1">
    <w:p w14:paraId="7A3549DC" w14:textId="77777777" w:rsidR="005F6DBE" w:rsidRPr="00C95CFA" w:rsidRDefault="005F6DBE" w:rsidP="00FA2FD4">
      <w:pPr>
        <w:pStyle w:val="Textonotapie"/>
        <w:jc w:val="both"/>
        <w:rPr>
          <w:sz w:val="18"/>
          <w:szCs w:val="18"/>
          <w:lang w:val="es-419"/>
        </w:rPr>
      </w:pPr>
      <w:r w:rsidRPr="00C95CFA">
        <w:rPr>
          <w:rStyle w:val="Refdenotaalpie"/>
          <w:sz w:val="18"/>
          <w:szCs w:val="18"/>
        </w:rPr>
        <w:footnoteRef/>
      </w:r>
      <w:r w:rsidRPr="00C95CFA">
        <w:rPr>
          <w:sz w:val="18"/>
          <w:szCs w:val="18"/>
        </w:rPr>
        <w:t xml:space="preserve"> </w:t>
      </w:r>
      <w:r w:rsidRPr="00C95CFA">
        <w:rPr>
          <w:sz w:val="18"/>
          <w:szCs w:val="18"/>
          <w:lang w:val="es-419"/>
        </w:rPr>
        <w:t xml:space="preserve">Diagnóstico a 6 de julio de 2017.  </w:t>
      </w:r>
    </w:p>
  </w:footnote>
  <w:footnote w:id="2">
    <w:p w14:paraId="695F76FA" w14:textId="77777777" w:rsidR="005F6DBE" w:rsidRPr="00C95CFA" w:rsidRDefault="005F6DBE" w:rsidP="00FA2FD4">
      <w:pPr>
        <w:pStyle w:val="Textonotapie"/>
        <w:jc w:val="both"/>
        <w:rPr>
          <w:sz w:val="18"/>
          <w:szCs w:val="18"/>
          <w:lang w:val="es-419"/>
        </w:rPr>
      </w:pPr>
      <w:r w:rsidRPr="00C95CFA">
        <w:rPr>
          <w:rStyle w:val="Refdenotaalpie"/>
          <w:sz w:val="18"/>
          <w:szCs w:val="18"/>
        </w:rPr>
        <w:footnoteRef/>
      </w:r>
      <w:r w:rsidRPr="00C95CFA">
        <w:rPr>
          <w:sz w:val="18"/>
          <w:szCs w:val="18"/>
        </w:rPr>
        <w:t xml:space="preserve"> </w:t>
      </w:r>
      <w:r w:rsidRPr="00C95CFA">
        <w:rPr>
          <w:sz w:val="18"/>
          <w:szCs w:val="18"/>
          <w:lang w:val="es-419"/>
        </w:rPr>
        <w:t>Informe de Gestión Anual Proceso de Responsabilidad Fiscal y Jurisdicción Coactiva – Vigencia 2018 – Radicado 3-2019-</w:t>
      </w:r>
    </w:p>
  </w:footnote>
  <w:footnote w:id="3">
    <w:p w14:paraId="0E6450FB" w14:textId="77777777" w:rsidR="005F6DBE" w:rsidRPr="00947F0B" w:rsidRDefault="005F6DBE">
      <w:pPr>
        <w:pStyle w:val="Textonotapie"/>
        <w:rPr>
          <w:color w:val="00B050"/>
          <w:sz w:val="18"/>
          <w:szCs w:val="18"/>
          <w:lang w:val="es-419"/>
        </w:rPr>
      </w:pPr>
      <w:r w:rsidRPr="00C95CFA">
        <w:rPr>
          <w:rStyle w:val="Refdenotaalpie"/>
          <w:sz w:val="18"/>
          <w:szCs w:val="18"/>
        </w:rPr>
        <w:footnoteRef/>
      </w:r>
      <w:r w:rsidRPr="00C95CFA">
        <w:rPr>
          <w:sz w:val="18"/>
          <w:szCs w:val="18"/>
          <w:lang w:val="es-419"/>
        </w:rPr>
        <w:t xml:space="preserve"> Base Datos Procesos Activos a 31 de mayo de 2019, Secretaria Común Subdirección del Proceso de Responsabilidad Fiscal</w:t>
      </w:r>
      <w:r w:rsidRPr="00C95CFA">
        <w:rPr>
          <w:sz w:val="18"/>
          <w:szCs w:val="18"/>
        </w:rPr>
        <w:t xml:space="preserve"> </w:t>
      </w:r>
    </w:p>
  </w:footnote>
  <w:footnote w:id="4">
    <w:p w14:paraId="39835FD6" w14:textId="77777777" w:rsidR="005F6DBE" w:rsidRPr="00BB794E" w:rsidRDefault="005F6DBE">
      <w:pPr>
        <w:pStyle w:val="Textonotapie"/>
        <w:rPr>
          <w:rFonts w:cs="Arial"/>
          <w:sz w:val="18"/>
          <w:szCs w:val="18"/>
          <w:lang w:val="es-419"/>
        </w:rPr>
      </w:pPr>
      <w:r w:rsidRPr="00BB794E">
        <w:rPr>
          <w:rStyle w:val="Refdenotaalpie"/>
          <w:rFonts w:cs="Arial"/>
          <w:sz w:val="18"/>
          <w:szCs w:val="18"/>
        </w:rPr>
        <w:footnoteRef/>
      </w:r>
      <w:r w:rsidRPr="00BB794E">
        <w:rPr>
          <w:rFonts w:cs="Arial"/>
          <w:sz w:val="18"/>
          <w:szCs w:val="18"/>
        </w:rPr>
        <w:t xml:space="preserve"> </w:t>
      </w:r>
      <w:r w:rsidRPr="00BB794E">
        <w:rPr>
          <w:rFonts w:cs="Arial"/>
          <w:sz w:val="18"/>
          <w:szCs w:val="18"/>
          <w:lang w:val="es-419"/>
        </w:rPr>
        <w:t>Base Datos Procesos Activos a 31 de mayo de 2019, Secretaria Común Subdirección del Proceso de Responsabilidad Fiscal</w:t>
      </w:r>
    </w:p>
  </w:footnote>
  <w:footnote w:id="5">
    <w:p w14:paraId="0000667E" w14:textId="77777777" w:rsidR="005F6DBE" w:rsidRPr="00C90F9A" w:rsidRDefault="005F6DBE" w:rsidP="00E26EBD">
      <w:pPr>
        <w:pStyle w:val="Textonotapie"/>
        <w:rPr>
          <w:lang w:val="es-419"/>
        </w:rPr>
      </w:pPr>
      <w:r>
        <w:rPr>
          <w:rStyle w:val="Refdenotaalpie"/>
        </w:rPr>
        <w:footnoteRef/>
      </w:r>
      <w:r>
        <w:t xml:space="preserve"> </w:t>
      </w:r>
      <w:r w:rsidRPr="008F7DAC">
        <w:rPr>
          <w:rFonts w:cs="Arial"/>
          <w:bCs/>
          <w:color w:val="000000"/>
          <w:sz w:val="18"/>
          <w:szCs w:val="18"/>
          <w:lang w:val="es-419"/>
        </w:rPr>
        <w:t xml:space="preserve">Informe de Gestión corte </w:t>
      </w:r>
      <w:r>
        <w:rPr>
          <w:rFonts w:cs="Arial"/>
          <w:bCs/>
          <w:color w:val="000000"/>
          <w:sz w:val="18"/>
          <w:szCs w:val="18"/>
          <w:lang w:val="es-419"/>
        </w:rPr>
        <w:t>Diciembre 31</w:t>
      </w:r>
      <w:r w:rsidRPr="008F7DAC">
        <w:rPr>
          <w:rFonts w:cs="Arial"/>
          <w:bCs/>
          <w:color w:val="000000"/>
          <w:sz w:val="18"/>
          <w:szCs w:val="18"/>
          <w:lang w:val="es-419"/>
        </w:rPr>
        <w:t xml:space="preserve"> de 2016</w:t>
      </w:r>
    </w:p>
  </w:footnote>
  <w:footnote w:id="6">
    <w:p w14:paraId="2A68A9C5" w14:textId="77777777" w:rsidR="005F6DBE" w:rsidRDefault="005F6DBE">
      <w:pPr>
        <w:pStyle w:val="Textonotapie"/>
      </w:pPr>
      <w:r>
        <w:rPr>
          <w:rStyle w:val="Refdenotaalpie"/>
        </w:rPr>
        <w:footnoteRef/>
      </w:r>
      <w:r>
        <w:t xml:space="preserve"> </w:t>
      </w:r>
      <w:r w:rsidRPr="00F77B45">
        <w:rPr>
          <w:sz w:val="18"/>
        </w:rPr>
        <w:t>Informe Vigilancia Rendición de cuentas 2020</w:t>
      </w:r>
    </w:p>
  </w:footnote>
  <w:footnote w:id="7">
    <w:p w14:paraId="0C45B4AD" w14:textId="77777777" w:rsidR="005F6DBE" w:rsidRPr="003D5179" w:rsidRDefault="005F6DBE" w:rsidP="00CE14AA">
      <w:pPr>
        <w:pStyle w:val="Textonotapie"/>
        <w:rPr>
          <w:rFonts w:cs="Arial"/>
          <w:sz w:val="16"/>
          <w:szCs w:val="16"/>
        </w:rPr>
      </w:pPr>
      <w:r w:rsidRPr="007272FF">
        <w:rPr>
          <w:rStyle w:val="Refdenotaalpie"/>
          <w:rFonts w:cs="Arial"/>
          <w:sz w:val="16"/>
          <w:szCs w:val="16"/>
        </w:rPr>
        <w:footnoteRef/>
      </w:r>
      <w:r w:rsidRPr="007272FF">
        <w:rPr>
          <w:rFonts w:cs="Arial"/>
          <w:sz w:val="16"/>
          <w:szCs w:val="16"/>
        </w:rPr>
        <w:t xml:space="preserve"> </w:t>
      </w:r>
      <w:r w:rsidRPr="007272FF">
        <w:rPr>
          <w:rFonts w:cs="Arial"/>
          <w:sz w:val="16"/>
          <w:szCs w:val="16"/>
          <w:lang w:val="es-419"/>
        </w:rPr>
        <w:t xml:space="preserve">Aplicativo de trazabilidad. Consulta Julio </w:t>
      </w:r>
      <w:r>
        <w:rPr>
          <w:rFonts w:cs="Arial"/>
          <w:sz w:val="16"/>
          <w:szCs w:val="16"/>
        </w:rPr>
        <w:t>17</w:t>
      </w:r>
      <w:r w:rsidRPr="007272FF">
        <w:rPr>
          <w:rFonts w:cs="Arial"/>
          <w:sz w:val="16"/>
          <w:szCs w:val="16"/>
          <w:lang w:val="es-419"/>
        </w:rPr>
        <w:t xml:space="preserve"> de 201</w:t>
      </w:r>
      <w:r>
        <w:rPr>
          <w:rFonts w:cs="Arial"/>
          <w:sz w:val="16"/>
          <w:szCs w:val="16"/>
        </w:rPr>
        <w:t>8</w:t>
      </w:r>
    </w:p>
  </w:footnote>
  <w:footnote w:id="8">
    <w:p w14:paraId="69310465" w14:textId="77777777" w:rsidR="005F6DBE" w:rsidRPr="008653DE" w:rsidRDefault="005F6DBE" w:rsidP="005A7A68">
      <w:pPr>
        <w:pStyle w:val="Textonotapie"/>
        <w:jc w:val="both"/>
        <w:rPr>
          <w:sz w:val="18"/>
          <w:szCs w:val="18"/>
          <w:lang w:val="es-419"/>
        </w:rPr>
      </w:pPr>
      <w:r w:rsidRPr="008653DE">
        <w:rPr>
          <w:rStyle w:val="Refdenotaalpie"/>
          <w:sz w:val="18"/>
          <w:szCs w:val="18"/>
        </w:rPr>
        <w:footnoteRef/>
      </w:r>
      <w:r w:rsidRPr="008653DE">
        <w:rPr>
          <w:sz w:val="18"/>
          <w:szCs w:val="18"/>
        </w:rPr>
        <w:t xml:space="preserve"> </w:t>
      </w:r>
      <w:r w:rsidRPr="008653DE">
        <w:rPr>
          <w:sz w:val="18"/>
          <w:szCs w:val="18"/>
          <w:lang w:val="es-419"/>
        </w:rPr>
        <w:t>Planta enviada por la Dirección de Talento Humano a la DRFJC con corte a 12 de junio de 2019</w:t>
      </w:r>
    </w:p>
    <w:p w14:paraId="188295B3" w14:textId="77777777" w:rsidR="005F6DBE" w:rsidRPr="005A7A68" w:rsidRDefault="005F6DBE">
      <w:pPr>
        <w:pStyle w:val="Textonotapie"/>
        <w:rPr>
          <w:lang w:val="es-419"/>
        </w:rPr>
      </w:pPr>
    </w:p>
  </w:footnote>
  <w:footnote w:id="9">
    <w:p w14:paraId="64B5A2EE" w14:textId="77777777" w:rsidR="005F6DBE" w:rsidRPr="008653DE" w:rsidRDefault="005F6DBE" w:rsidP="006638BE">
      <w:pPr>
        <w:pStyle w:val="Textonotapie"/>
        <w:jc w:val="both"/>
        <w:rPr>
          <w:sz w:val="18"/>
          <w:szCs w:val="18"/>
          <w:lang w:val="es-419"/>
        </w:rPr>
      </w:pPr>
      <w:r w:rsidRPr="008653DE">
        <w:rPr>
          <w:rStyle w:val="Refdenotaalpie"/>
          <w:sz w:val="18"/>
          <w:szCs w:val="18"/>
        </w:rPr>
        <w:footnoteRef/>
      </w:r>
      <w:r w:rsidRPr="008653DE">
        <w:rPr>
          <w:sz w:val="18"/>
          <w:szCs w:val="18"/>
        </w:rPr>
        <w:t xml:space="preserve"> </w:t>
      </w:r>
      <w:r w:rsidRPr="008653DE">
        <w:rPr>
          <w:sz w:val="18"/>
          <w:szCs w:val="18"/>
          <w:lang w:val="es-419"/>
        </w:rPr>
        <w:t>Planta enviada por la Dirección de Talento Humano a la DRFJC con corte a 12 de junio de 2019</w:t>
      </w:r>
    </w:p>
  </w:footnote>
  <w:footnote w:id="10">
    <w:p w14:paraId="2738796D" w14:textId="77777777" w:rsidR="005F6DBE" w:rsidRPr="004E5763" w:rsidRDefault="005F6DBE" w:rsidP="00F96F72">
      <w:pPr>
        <w:pStyle w:val="Textonotapie"/>
        <w:jc w:val="both"/>
        <w:rPr>
          <w:sz w:val="18"/>
          <w:szCs w:val="18"/>
          <w:lang w:val="es-419"/>
        </w:rPr>
      </w:pPr>
      <w:r w:rsidRPr="004E5763">
        <w:rPr>
          <w:rStyle w:val="Refdenotaalpie"/>
          <w:sz w:val="18"/>
          <w:szCs w:val="18"/>
        </w:rPr>
        <w:footnoteRef/>
      </w:r>
      <w:r w:rsidRPr="004E5763">
        <w:rPr>
          <w:sz w:val="18"/>
          <w:szCs w:val="18"/>
        </w:rPr>
        <w:t xml:space="preserve"> </w:t>
      </w:r>
      <w:r w:rsidRPr="004E5763">
        <w:rPr>
          <w:sz w:val="18"/>
          <w:szCs w:val="18"/>
          <w:lang w:val="es-419"/>
        </w:rPr>
        <w:t xml:space="preserve">Memorando 3-2019-00856 del 15-01-19, Alcance Informe de Gestión Vigencia 2018, Subdirección del Proceso de Responsabilidad Fiscal </w:t>
      </w:r>
    </w:p>
  </w:footnote>
  <w:footnote w:id="11">
    <w:p w14:paraId="3C9712D4" w14:textId="77777777" w:rsidR="005F6DBE" w:rsidRPr="00622C44" w:rsidRDefault="005F6DBE" w:rsidP="0090295B">
      <w:pPr>
        <w:pStyle w:val="Textonotapie"/>
        <w:rPr>
          <w:lang w:val="es-419"/>
        </w:rPr>
      </w:pPr>
      <w:r>
        <w:rPr>
          <w:rStyle w:val="Refdenotaalpie"/>
        </w:rPr>
        <w:footnoteRef/>
      </w:r>
      <w:r>
        <w:t xml:space="preserve"> </w:t>
      </w:r>
      <w:r w:rsidRPr="007272FF">
        <w:rPr>
          <w:rFonts w:cs="Arial"/>
          <w:sz w:val="16"/>
          <w:szCs w:val="16"/>
          <w:lang w:val="es-419"/>
        </w:rPr>
        <w:t xml:space="preserve">Memorando 3-2017-17402, 3-2017-17485, 3-201717371, 3-2017-17640, 3-2017-17468, 3-2017-17442, 3-2017-17321, 3-2017-17214, 3-2017-17328, 3-2017-17327, 3-2017-17369, 3-2017-17343, 3-2017-17333, 3-2017-17332, 3-2017-17289, 3-2017-17294, </w:t>
      </w:r>
      <w:r>
        <w:rPr>
          <w:rFonts w:cs="Arial"/>
          <w:sz w:val="16"/>
          <w:szCs w:val="16"/>
          <w:lang w:val="es-419"/>
        </w:rPr>
        <w:t xml:space="preserve">3-2017-17249, 3-2017-17245, 3-2017-17408, </w:t>
      </w:r>
      <w:r w:rsidRPr="007272FF">
        <w:rPr>
          <w:rFonts w:cs="Arial"/>
          <w:sz w:val="16"/>
          <w:szCs w:val="16"/>
          <w:lang w:val="es-419"/>
        </w:rPr>
        <w:t>Oficio de la Dirección de Gobierno de fecha 7 de julio y correo electrónico de la Dirección de Participación Ciudadana de fecha 11 de julio.</w:t>
      </w:r>
      <w:r>
        <w:rPr>
          <w:lang w:val="es-419"/>
        </w:rPr>
        <w:t xml:space="preserve"> </w:t>
      </w:r>
    </w:p>
    <w:p w14:paraId="0ABA2CC1" w14:textId="77777777" w:rsidR="005F6DBE" w:rsidRPr="00622C44" w:rsidRDefault="005F6DBE" w:rsidP="0090295B">
      <w:pPr>
        <w:pStyle w:val="Textonotapie"/>
        <w:rPr>
          <w:lang w:val="es-419"/>
        </w:rPr>
      </w:pPr>
    </w:p>
  </w:footnote>
  <w:footnote w:id="12">
    <w:p w14:paraId="2353A482" w14:textId="77777777" w:rsidR="005F6DBE" w:rsidRPr="004E5763" w:rsidRDefault="005F6DBE" w:rsidP="00025FE2">
      <w:pPr>
        <w:pStyle w:val="Textonotapie"/>
        <w:rPr>
          <w:rFonts w:cs="Arial"/>
          <w:sz w:val="18"/>
          <w:szCs w:val="18"/>
          <w:lang w:val="es-419"/>
        </w:rPr>
      </w:pPr>
      <w:r w:rsidRPr="004E5763">
        <w:rPr>
          <w:rStyle w:val="Refdenotaalpie"/>
          <w:rFonts w:cs="Arial"/>
          <w:sz w:val="18"/>
          <w:szCs w:val="18"/>
        </w:rPr>
        <w:footnoteRef/>
      </w:r>
      <w:r w:rsidRPr="004E5763">
        <w:rPr>
          <w:rFonts w:cs="Arial"/>
          <w:sz w:val="18"/>
          <w:szCs w:val="18"/>
        </w:rPr>
        <w:t xml:space="preserve"> </w:t>
      </w:r>
      <w:r w:rsidRPr="004E5763">
        <w:rPr>
          <w:rFonts w:cs="Arial"/>
          <w:sz w:val="18"/>
          <w:szCs w:val="18"/>
          <w:lang w:val="es-419"/>
        </w:rPr>
        <w:t>Base Datos Procesos Activos a 31 de mayo de 2019, Secretaria Común Subdirección del Proceso de Responsabilidad Fiscal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27B8" w14:textId="77777777" w:rsidR="005F6DBE" w:rsidRDefault="005F6DBE" w:rsidP="002267DF">
    <w:pPr>
      <w:ind w:right="44"/>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4350"/>
      <w:gridCol w:w="2691"/>
    </w:tblGrid>
    <w:tr w:rsidR="005F6DBE" w:rsidRPr="00313830" w14:paraId="5EB4C9F8" w14:textId="77777777" w:rsidTr="00762B1A">
      <w:trPr>
        <w:trHeight w:val="281"/>
        <w:jc w:val="center"/>
      </w:trPr>
      <w:tc>
        <w:tcPr>
          <w:tcW w:w="1765" w:type="dxa"/>
          <w:vMerge w:val="restart"/>
          <w:vAlign w:val="center"/>
        </w:tcPr>
        <w:p w14:paraId="00EB7944" w14:textId="77777777" w:rsidR="005F6DBE" w:rsidRPr="00313830" w:rsidRDefault="005F6DBE" w:rsidP="00B45E92">
          <w:pPr>
            <w:pStyle w:val="Encabezado"/>
            <w:jc w:val="center"/>
            <w:rPr>
              <w:rFonts w:cs="Arial"/>
              <w:sz w:val="22"/>
              <w:szCs w:val="22"/>
            </w:rPr>
          </w:pPr>
          <w:r>
            <w:rPr>
              <w:noProof/>
              <w:lang w:eastAsia="es-CO"/>
            </w:rPr>
            <w:drawing>
              <wp:inline distT="0" distB="0" distL="0" distR="0" wp14:anchorId="3C4BE554" wp14:editId="46A9A70D">
                <wp:extent cx="853440" cy="669925"/>
                <wp:effectExtent l="0" t="0" r="3810" b="0"/>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tc>
      <w:tc>
        <w:tcPr>
          <w:tcW w:w="4297" w:type="dxa"/>
          <w:vMerge w:val="restart"/>
          <w:vAlign w:val="center"/>
        </w:tcPr>
        <w:p w14:paraId="6497DAC0" w14:textId="77777777" w:rsidR="005F6DBE" w:rsidRPr="00313830" w:rsidRDefault="005F6DBE" w:rsidP="00B45E92">
          <w:pPr>
            <w:jc w:val="center"/>
            <w:rPr>
              <w:rFonts w:cs="Arial"/>
              <w:b/>
              <w:szCs w:val="22"/>
            </w:rPr>
          </w:pPr>
          <w:r>
            <w:rPr>
              <w:rFonts w:cs="Arial"/>
              <w:b/>
            </w:rPr>
            <w:t xml:space="preserve">FORMULACIÓN </w:t>
          </w:r>
          <w:r w:rsidRPr="00716772">
            <w:rPr>
              <w:rFonts w:cs="Arial"/>
              <w:b/>
            </w:rPr>
            <w:t>PROYECTO</w:t>
          </w:r>
          <w:r>
            <w:rPr>
              <w:rFonts w:cs="Arial"/>
              <w:b/>
            </w:rPr>
            <w:t>S</w:t>
          </w:r>
          <w:r w:rsidRPr="00716772">
            <w:rPr>
              <w:rFonts w:cs="Arial"/>
              <w:b/>
            </w:rPr>
            <w:t xml:space="preserve"> DE INVERSIÓN</w:t>
          </w:r>
        </w:p>
      </w:tc>
      <w:tc>
        <w:tcPr>
          <w:tcW w:w="2658" w:type="dxa"/>
          <w:vAlign w:val="center"/>
        </w:tcPr>
        <w:p w14:paraId="30AFE8AB" w14:textId="77777777" w:rsidR="005F6DBE" w:rsidRPr="00762B1A" w:rsidRDefault="005F6DBE" w:rsidP="00B45E92">
          <w:pPr>
            <w:pStyle w:val="Encabezado"/>
            <w:rPr>
              <w:color w:val="000000"/>
              <w:sz w:val="18"/>
            </w:rPr>
          </w:pPr>
          <w:r w:rsidRPr="00762B1A">
            <w:rPr>
              <w:sz w:val="18"/>
            </w:rPr>
            <w:t>Código formato</w:t>
          </w:r>
          <w:r w:rsidRPr="00762B1A">
            <w:rPr>
              <w:color w:val="000000"/>
              <w:sz w:val="18"/>
            </w:rPr>
            <w:t>: PDE-06-001</w:t>
          </w:r>
        </w:p>
        <w:p w14:paraId="677DC328" w14:textId="77777777" w:rsidR="005F6DBE" w:rsidRPr="00762B1A" w:rsidRDefault="005F6DBE" w:rsidP="00B45E92">
          <w:pPr>
            <w:pStyle w:val="Encabezado"/>
            <w:rPr>
              <w:sz w:val="18"/>
            </w:rPr>
          </w:pPr>
          <w:r w:rsidRPr="00762B1A">
            <w:rPr>
              <w:sz w:val="18"/>
            </w:rPr>
            <w:t>Versión: 4.0</w:t>
          </w:r>
        </w:p>
      </w:tc>
    </w:tr>
    <w:tr w:rsidR="005F6DBE" w:rsidRPr="00313830" w14:paraId="72CCDBE3" w14:textId="77777777" w:rsidTr="00762B1A">
      <w:trPr>
        <w:trHeight w:val="415"/>
        <w:jc w:val="center"/>
      </w:trPr>
      <w:tc>
        <w:tcPr>
          <w:tcW w:w="1765" w:type="dxa"/>
          <w:vMerge/>
        </w:tcPr>
        <w:p w14:paraId="58B51346" w14:textId="77777777" w:rsidR="005F6DBE" w:rsidRPr="00313830" w:rsidRDefault="005F6DBE" w:rsidP="00B45E92">
          <w:pPr>
            <w:pStyle w:val="Encabezado"/>
            <w:rPr>
              <w:rFonts w:cs="Arial"/>
              <w:sz w:val="22"/>
              <w:szCs w:val="22"/>
            </w:rPr>
          </w:pPr>
        </w:p>
      </w:tc>
      <w:tc>
        <w:tcPr>
          <w:tcW w:w="4297" w:type="dxa"/>
          <w:vMerge/>
        </w:tcPr>
        <w:p w14:paraId="35B138A6" w14:textId="77777777" w:rsidR="005F6DBE" w:rsidRPr="00313830" w:rsidRDefault="005F6DBE" w:rsidP="00B45E92">
          <w:pPr>
            <w:pStyle w:val="Encabezado"/>
            <w:rPr>
              <w:rFonts w:cs="Arial"/>
              <w:sz w:val="22"/>
              <w:szCs w:val="22"/>
            </w:rPr>
          </w:pPr>
        </w:p>
      </w:tc>
      <w:tc>
        <w:tcPr>
          <w:tcW w:w="2658" w:type="dxa"/>
          <w:vAlign w:val="center"/>
        </w:tcPr>
        <w:p w14:paraId="6AD7186F" w14:textId="77777777" w:rsidR="005F6DBE" w:rsidRPr="00762B1A" w:rsidRDefault="005F6DBE" w:rsidP="00B45E92">
          <w:pPr>
            <w:pStyle w:val="Encabezado"/>
            <w:rPr>
              <w:sz w:val="18"/>
              <w:szCs w:val="18"/>
            </w:rPr>
          </w:pPr>
          <w:r w:rsidRPr="00762B1A">
            <w:rPr>
              <w:sz w:val="18"/>
            </w:rPr>
            <w:t>Código documento: PDE-06</w:t>
          </w:r>
        </w:p>
        <w:p w14:paraId="58D15C40" w14:textId="77777777" w:rsidR="005F6DBE" w:rsidRPr="00762B1A" w:rsidRDefault="005F6DBE" w:rsidP="00B45E92">
          <w:pPr>
            <w:pStyle w:val="Encabezado"/>
            <w:rPr>
              <w:sz w:val="18"/>
              <w:szCs w:val="22"/>
            </w:rPr>
          </w:pPr>
          <w:r w:rsidRPr="00762B1A">
            <w:rPr>
              <w:sz w:val="18"/>
            </w:rPr>
            <w:t>Versión: 4.0</w:t>
          </w:r>
        </w:p>
      </w:tc>
    </w:tr>
    <w:tr w:rsidR="005F6DBE" w:rsidRPr="00313830" w14:paraId="0F686D5B" w14:textId="77777777" w:rsidTr="00762B1A">
      <w:trPr>
        <w:trHeight w:val="266"/>
        <w:jc w:val="center"/>
      </w:trPr>
      <w:tc>
        <w:tcPr>
          <w:tcW w:w="1765" w:type="dxa"/>
          <w:vMerge/>
        </w:tcPr>
        <w:p w14:paraId="381C8F19" w14:textId="77777777" w:rsidR="005F6DBE" w:rsidRPr="00313830" w:rsidRDefault="005F6DBE" w:rsidP="00B45E92">
          <w:pPr>
            <w:pStyle w:val="Encabezado"/>
            <w:rPr>
              <w:rFonts w:cs="Arial"/>
              <w:sz w:val="22"/>
              <w:szCs w:val="22"/>
            </w:rPr>
          </w:pPr>
        </w:p>
      </w:tc>
      <w:tc>
        <w:tcPr>
          <w:tcW w:w="4297" w:type="dxa"/>
          <w:vMerge/>
        </w:tcPr>
        <w:p w14:paraId="3AAA80D5" w14:textId="77777777" w:rsidR="005F6DBE" w:rsidRPr="00313830" w:rsidRDefault="005F6DBE" w:rsidP="00B45E92">
          <w:pPr>
            <w:pStyle w:val="Encabezado"/>
            <w:rPr>
              <w:rFonts w:cs="Arial"/>
              <w:sz w:val="22"/>
              <w:szCs w:val="22"/>
            </w:rPr>
          </w:pPr>
        </w:p>
      </w:tc>
      <w:tc>
        <w:tcPr>
          <w:tcW w:w="2658" w:type="dxa"/>
          <w:vAlign w:val="center"/>
        </w:tcPr>
        <w:p w14:paraId="3A1D418C" w14:textId="77777777" w:rsidR="005F6DBE" w:rsidRPr="00762B1A" w:rsidRDefault="005F6DBE" w:rsidP="00B45E92">
          <w:pPr>
            <w:pStyle w:val="Encabezado"/>
            <w:rPr>
              <w:sz w:val="18"/>
            </w:rPr>
          </w:pPr>
          <w:r w:rsidRPr="00762B1A">
            <w:rPr>
              <w:sz w:val="18"/>
            </w:rPr>
            <w:t xml:space="preserve">Página </w:t>
          </w:r>
          <w:r w:rsidRPr="00762B1A">
            <w:rPr>
              <w:rStyle w:val="Nmerodepgina"/>
              <w:sz w:val="18"/>
            </w:rPr>
            <w:fldChar w:fldCharType="begin"/>
          </w:r>
          <w:r w:rsidRPr="00762B1A">
            <w:rPr>
              <w:rStyle w:val="Nmerodepgina"/>
              <w:sz w:val="18"/>
            </w:rPr>
            <w:instrText xml:space="preserve"> PAGE </w:instrText>
          </w:r>
          <w:r w:rsidRPr="00762B1A">
            <w:rPr>
              <w:rStyle w:val="Nmerodepgina"/>
              <w:sz w:val="18"/>
            </w:rPr>
            <w:fldChar w:fldCharType="separate"/>
          </w:r>
          <w:r w:rsidR="00721107">
            <w:rPr>
              <w:rStyle w:val="Nmerodepgina"/>
              <w:noProof/>
              <w:sz w:val="18"/>
            </w:rPr>
            <w:t>46</w:t>
          </w:r>
          <w:r w:rsidRPr="00762B1A">
            <w:rPr>
              <w:rStyle w:val="Nmerodepgina"/>
              <w:sz w:val="18"/>
            </w:rPr>
            <w:fldChar w:fldCharType="end"/>
          </w:r>
          <w:r w:rsidRPr="00762B1A">
            <w:rPr>
              <w:sz w:val="18"/>
            </w:rPr>
            <w:t xml:space="preserve"> de </w:t>
          </w:r>
          <w:r w:rsidRPr="00762B1A">
            <w:rPr>
              <w:sz w:val="18"/>
            </w:rPr>
            <w:fldChar w:fldCharType="begin"/>
          </w:r>
          <w:r w:rsidRPr="00762B1A">
            <w:rPr>
              <w:sz w:val="18"/>
            </w:rPr>
            <w:instrText xml:space="preserve"> NUMPAGES </w:instrText>
          </w:r>
          <w:r w:rsidRPr="00762B1A">
            <w:rPr>
              <w:sz w:val="18"/>
            </w:rPr>
            <w:fldChar w:fldCharType="separate"/>
          </w:r>
          <w:r w:rsidR="00721107">
            <w:rPr>
              <w:noProof/>
              <w:sz w:val="18"/>
            </w:rPr>
            <w:t>54</w:t>
          </w:r>
          <w:r w:rsidRPr="00762B1A">
            <w:rPr>
              <w:sz w:val="18"/>
            </w:rPr>
            <w:fldChar w:fldCharType="end"/>
          </w:r>
        </w:p>
      </w:tc>
    </w:tr>
  </w:tbl>
  <w:p w14:paraId="3437F933" w14:textId="77777777" w:rsidR="005F6DBE" w:rsidRPr="00991A58" w:rsidRDefault="005F6DBE" w:rsidP="002267DF">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2057" w14:textId="77777777" w:rsidR="005F6DBE" w:rsidRDefault="005F6DBE" w:rsidP="00832032">
    <w:pPr>
      <w:ind w:right="44"/>
      <w:jc w:val="center"/>
      <w:rPr>
        <w:rFonts w:cs="Arial"/>
      </w:rPr>
    </w:pPr>
  </w:p>
  <w:tbl>
    <w:tblPr>
      <w:tblW w:w="3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2523"/>
      <w:gridCol w:w="1728"/>
    </w:tblGrid>
    <w:tr w:rsidR="005F6DBE" w:rsidRPr="00313830" w14:paraId="6DD83DB9" w14:textId="77777777" w:rsidTr="00634C24">
      <w:trPr>
        <w:trHeight w:val="197"/>
        <w:jc w:val="center"/>
      </w:trPr>
      <w:tc>
        <w:tcPr>
          <w:tcW w:w="1765" w:type="dxa"/>
          <w:vMerge w:val="restart"/>
          <w:vAlign w:val="center"/>
        </w:tcPr>
        <w:p w14:paraId="11C75B70" w14:textId="77777777" w:rsidR="005F6DBE" w:rsidRPr="00313830" w:rsidRDefault="005F6DBE" w:rsidP="00832032">
          <w:pPr>
            <w:pStyle w:val="Encabezado"/>
            <w:jc w:val="center"/>
            <w:rPr>
              <w:rFonts w:cs="Arial"/>
              <w:sz w:val="22"/>
              <w:szCs w:val="22"/>
            </w:rPr>
          </w:pPr>
          <w:r>
            <w:rPr>
              <w:noProof/>
              <w:lang w:eastAsia="es-CO"/>
            </w:rPr>
            <w:drawing>
              <wp:inline distT="0" distB="0" distL="0" distR="0" wp14:anchorId="757A67E6" wp14:editId="73F0DC03">
                <wp:extent cx="853440" cy="669925"/>
                <wp:effectExtent l="0" t="0" r="3810" b="0"/>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tc>
      <w:tc>
        <w:tcPr>
          <w:tcW w:w="2859" w:type="dxa"/>
          <w:vMerge w:val="restart"/>
          <w:vAlign w:val="center"/>
        </w:tcPr>
        <w:p w14:paraId="280B8326" w14:textId="77777777" w:rsidR="005F6DBE" w:rsidRPr="00313830" w:rsidRDefault="005F6DBE" w:rsidP="00832032">
          <w:pPr>
            <w:jc w:val="center"/>
            <w:rPr>
              <w:rFonts w:cs="Arial"/>
              <w:b/>
              <w:szCs w:val="22"/>
            </w:rPr>
          </w:pPr>
          <w:r>
            <w:rPr>
              <w:rFonts w:cs="Arial"/>
              <w:b/>
            </w:rPr>
            <w:t xml:space="preserve">FORMULACIÓN </w:t>
          </w:r>
          <w:r w:rsidRPr="00716772">
            <w:rPr>
              <w:rFonts w:cs="Arial"/>
              <w:b/>
            </w:rPr>
            <w:t>PROYECTO DE INVERSIÓN</w:t>
          </w:r>
        </w:p>
      </w:tc>
      <w:tc>
        <w:tcPr>
          <w:tcW w:w="2037" w:type="dxa"/>
          <w:vAlign w:val="center"/>
        </w:tcPr>
        <w:p w14:paraId="5CB309C4" w14:textId="77777777" w:rsidR="005F6DBE" w:rsidRDefault="005F6DBE" w:rsidP="00832032">
          <w:pPr>
            <w:pStyle w:val="Encabezado"/>
            <w:rPr>
              <w:color w:val="000000"/>
              <w:sz w:val="20"/>
            </w:rPr>
          </w:pPr>
          <w:r w:rsidRPr="00352859">
            <w:rPr>
              <w:sz w:val="20"/>
            </w:rPr>
            <w:t>Código formato</w:t>
          </w:r>
          <w:r w:rsidRPr="00E24662">
            <w:rPr>
              <w:color w:val="000000"/>
              <w:sz w:val="20"/>
            </w:rPr>
            <w:t>: P</w:t>
          </w:r>
          <w:r>
            <w:rPr>
              <w:color w:val="000000"/>
              <w:sz w:val="20"/>
            </w:rPr>
            <w:t>DE</w:t>
          </w:r>
          <w:r w:rsidRPr="00E24662">
            <w:rPr>
              <w:color w:val="000000"/>
              <w:sz w:val="20"/>
            </w:rPr>
            <w:t>-0</w:t>
          </w:r>
          <w:r>
            <w:rPr>
              <w:color w:val="000000"/>
              <w:sz w:val="20"/>
            </w:rPr>
            <w:t>6</w:t>
          </w:r>
          <w:r w:rsidRPr="00E24662">
            <w:rPr>
              <w:color w:val="000000"/>
              <w:sz w:val="20"/>
            </w:rPr>
            <w:t>-00</w:t>
          </w:r>
          <w:r>
            <w:rPr>
              <w:color w:val="000000"/>
              <w:sz w:val="20"/>
            </w:rPr>
            <w:t>1</w:t>
          </w:r>
        </w:p>
        <w:p w14:paraId="5B8A908C" w14:textId="77777777" w:rsidR="005F6DBE" w:rsidRPr="00352859" w:rsidRDefault="005F6DBE" w:rsidP="00832032">
          <w:pPr>
            <w:pStyle w:val="Encabezado"/>
            <w:rPr>
              <w:sz w:val="20"/>
            </w:rPr>
          </w:pPr>
          <w:r w:rsidRPr="00352859">
            <w:rPr>
              <w:sz w:val="20"/>
            </w:rPr>
            <w:t xml:space="preserve">Versión: </w:t>
          </w:r>
          <w:r>
            <w:rPr>
              <w:sz w:val="20"/>
            </w:rPr>
            <w:t>4.</w:t>
          </w:r>
          <w:r w:rsidRPr="00352859">
            <w:rPr>
              <w:sz w:val="20"/>
            </w:rPr>
            <w:t>0</w:t>
          </w:r>
        </w:p>
      </w:tc>
    </w:tr>
    <w:tr w:rsidR="005F6DBE" w:rsidRPr="00313830" w14:paraId="237EAD79" w14:textId="77777777" w:rsidTr="00634C24">
      <w:trPr>
        <w:trHeight w:val="291"/>
        <w:jc w:val="center"/>
      </w:trPr>
      <w:tc>
        <w:tcPr>
          <w:tcW w:w="1765" w:type="dxa"/>
          <w:vMerge/>
        </w:tcPr>
        <w:p w14:paraId="1BC4CD82" w14:textId="77777777" w:rsidR="005F6DBE" w:rsidRPr="00313830" w:rsidRDefault="005F6DBE" w:rsidP="00832032">
          <w:pPr>
            <w:pStyle w:val="Encabezado"/>
            <w:rPr>
              <w:rFonts w:cs="Arial"/>
              <w:sz w:val="22"/>
              <w:szCs w:val="22"/>
            </w:rPr>
          </w:pPr>
        </w:p>
      </w:tc>
      <w:tc>
        <w:tcPr>
          <w:tcW w:w="2859" w:type="dxa"/>
          <w:vMerge/>
        </w:tcPr>
        <w:p w14:paraId="680CABE5" w14:textId="77777777" w:rsidR="005F6DBE" w:rsidRPr="00313830" w:rsidRDefault="005F6DBE" w:rsidP="00832032">
          <w:pPr>
            <w:pStyle w:val="Encabezado"/>
            <w:rPr>
              <w:rFonts w:cs="Arial"/>
              <w:sz w:val="22"/>
              <w:szCs w:val="22"/>
            </w:rPr>
          </w:pPr>
        </w:p>
      </w:tc>
      <w:tc>
        <w:tcPr>
          <w:tcW w:w="2037" w:type="dxa"/>
          <w:vAlign w:val="center"/>
        </w:tcPr>
        <w:p w14:paraId="492B6ED2" w14:textId="77777777" w:rsidR="005F6DBE" w:rsidRPr="00352859" w:rsidRDefault="005F6DBE" w:rsidP="00832032">
          <w:pPr>
            <w:pStyle w:val="Encabezado"/>
            <w:rPr>
              <w:sz w:val="18"/>
              <w:szCs w:val="18"/>
            </w:rPr>
          </w:pPr>
          <w:r w:rsidRPr="00352859">
            <w:rPr>
              <w:sz w:val="20"/>
            </w:rPr>
            <w:t xml:space="preserve">Código documento: </w:t>
          </w:r>
          <w:r>
            <w:rPr>
              <w:sz w:val="20"/>
            </w:rPr>
            <w:t>PDE-06</w:t>
          </w:r>
        </w:p>
        <w:p w14:paraId="22474715" w14:textId="77777777" w:rsidR="005F6DBE" w:rsidRPr="00352859" w:rsidRDefault="005F6DBE" w:rsidP="00634C24">
          <w:pPr>
            <w:pStyle w:val="Encabezado"/>
            <w:rPr>
              <w:szCs w:val="22"/>
            </w:rPr>
          </w:pPr>
          <w:r w:rsidRPr="00352859">
            <w:rPr>
              <w:sz w:val="20"/>
            </w:rPr>
            <w:t xml:space="preserve">Versión: </w:t>
          </w:r>
          <w:r>
            <w:rPr>
              <w:sz w:val="20"/>
            </w:rPr>
            <w:t>4.</w:t>
          </w:r>
          <w:r w:rsidRPr="00352859">
            <w:rPr>
              <w:sz w:val="20"/>
            </w:rPr>
            <w:t>0</w:t>
          </w:r>
        </w:p>
      </w:tc>
    </w:tr>
    <w:tr w:rsidR="005F6DBE" w:rsidRPr="00313830" w14:paraId="64284EDE" w14:textId="77777777" w:rsidTr="00634C24">
      <w:trPr>
        <w:trHeight w:val="186"/>
        <w:jc w:val="center"/>
      </w:trPr>
      <w:tc>
        <w:tcPr>
          <w:tcW w:w="1765" w:type="dxa"/>
          <w:vMerge/>
        </w:tcPr>
        <w:p w14:paraId="4DD1C150" w14:textId="77777777" w:rsidR="005F6DBE" w:rsidRPr="00313830" w:rsidRDefault="005F6DBE" w:rsidP="00832032">
          <w:pPr>
            <w:pStyle w:val="Encabezado"/>
            <w:rPr>
              <w:rFonts w:cs="Arial"/>
              <w:sz w:val="22"/>
              <w:szCs w:val="22"/>
            </w:rPr>
          </w:pPr>
        </w:p>
      </w:tc>
      <w:tc>
        <w:tcPr>
          <w:tcW w:w="2859" w:type="dxa"/>
          <w:vMerge/>
        </w:tcPr>
        <w:p w14:paraId="02F20969" w14:textId="77777777" w:rsidR="005F6DBE" w:rsidRPr="00313830" w:rsidRDefault="005F6DBE" w:rsidP="00832032">
          <w:pPr>
            <w:pStyle w:val="Encabezado"/>
            <w:rPr>
              <w:rFonts w:cs="Arial"/>
              <w:sz w:val="22"/>
              <w:szCs w:val="22"/>
            </w:rPr>
          </w:pPr>
        </w:p>
      </w:tc>
      <w:tc>
        <w:tcPr>
          <w:tcW w:w="2037" w:type="dxa"/>
          <w:vAlign w:val="center"/>
        </w:tcPr>
        <w:p w14:paraId="1A5FB17A" w14:textId="77777777" w:rsidR="005F6DBE" w:rsidRPr="00352859" w:rsidRDefault="005F6DBE" w:rsidP="00832032">
          <w:pPr>
            <w:pStyle w:val="Encabezado"/>
            <w:rPr>
              <w:sz w:val="20"/>
            </w:rPr>
          </w:pPr>
          <w:r w:rsidRPr="00352859">
            <w:rPr>
              <w:sz w:val="20"/>
            </w:rPr>
            <w:t xml:space="preserve">Página </w:t>
          </w:r>
          <w:r w:rsidRPr="00352859">
            <w:rPr>
              <w:rStyle w:val="Nmerodepgina"/>
              <w:sz w:val="20"/>
            </w:rPr>
            <w:fldChar w:fldCharType="begin"/>
          </w:r>
          <w:r w:rsidRPr="00352859">
            <w:rPr>
              <w:rStyle w:val="Nmerodepgina"/>
              <w:sz w:val="20"/>
            </w:rPr>
            <w:instrText xml:space="preserve"> PAGE </w:instrText>
          </w:r>
          <w:r w:rsidRPr="00352859">
            <w:rPr>
              <w:rStyle w:val="Nmerodepgina"/>
              <w:sz w:val="20"/>
            </w:rPr>
            <w:fldChar w:fldCharType="separate"/>
          </w:r>
          <w:r w:rsidR="00721107">
            <w:rPr>
              <w:rStyle w:val="Nmerodepgina"/>
              <w:noProof/>
              <w:sz w:val="20"/>
            </w:rPr>
            <w:t>54</w:t>
          </w:r>
          <w:r w:rsidRPr="00352859">
            <w:rPr>
              <w:rStyle w:val="Nmerodepgina"/>
              <w:sz w:val="20"/>
            </w:rPr>
            <w:fldChar w:fldCharType="end"/>
          </w:r>
          <w:r w:rsidRPr="00352859">
            <w:rPr>
              <w:sz w:val="20"/>
            </w:rPr>
            <w:t xml:space="preserve"> de </w:t>
          </w:r>
          <w:r w:rsidRPr="00352859">
            <w:rPr>
              <w:sz w:val="20"/>
            </w:rPr>
            <w:fldChar w:fldCharType="begin"/>
          </w:r>
          <w:r w:rsidRPr="00352859">
            <w:rPr>
              <w:sz w:val="20"/>
            </w:rPr>
            <w:instrText xml:space="preserve"> NUMPAGES </w:instrText>
          </w:r>
          <w:r w:rsidRPr="00352859">
            <w:rPr>
              <w:sz w:val="20"/>
            </w:rPr>
            <w:fldChar w:fldCharType="separate"/>
          </w:r>
          <w:r w:rsidR="00721107">
            <w:rPr>
              <w:noProof/>
              <w:sz w:val="20"/>
            </w:rPr>
            <w:t>54</w:t>
          </w:r>
          <w:r w:rsidRPr="00352859">
            <w:rPr>
              <w:sz w:val="20"/>
            </w:rPr>
            <w:fldChar w:fldCharType="end"/>
          </w:r>
        </w:p>
      </w:tc>
    </w:tr>
  </w:tbl>
  <w:p w14:paraId="7966784E" w14:textId="77777777" w:rsidR="005F6DBE" w:rsidRPr="00991A58" w:rsidRDefault="005F6DBE" w:rsidP="00FE5E3E">
    <w:pPr>
      <w:pStyle w:val="Encabezado"/>
      <w:jc w:val="right"/>
    </w:pPr>
  </w:p>
  <w:p w14:paraId="6B224A7C" w14:textId="77777777" w:rsidR="005F6DBE" w:rsidRPr="00832032" w:rsidRDefault="005F6DBE" w:rsidP="008320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614250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90C04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A92503"/>
    <w:multiLevelType w:val="hybridMultilevel"/>
    <w:tmpl w:val="77824BDA"/>
    <w:lvl w:ilvl="0" w:tplc="1102BF18">
      <w:start w:val="1"/>
      <w:numFmt w:val="decimal"/>
      <w:lvlText w:val="%1."/>
      <w:lvlJc w:val="left"/>
      <w:pPr>
        <w:ind w:left="720" w:hanging="360"/>
      </w:pPr>
      <w:rPr>
        <w:rFonts w:eastAsia="Times New Roman" w:cs="Arial" w:hint="default"/>
        <w:sz w:val="1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2791B"/>
    <w:multiLevelType w:val="hybridMultilevel"/>
    <w:tmpl w:val="B01E00CC"/>
    <w:lvl w:ilvl="0" w:tplc="D092F24C">
      <w:start w:val="1"/>
      <w:numFmt w:val="bullet"/>
      <w:lvlText w:val=""/>
      <w:lvlJc w:val="left"/>
      <w:pPr>
        <w:tabs>
          <w:tab w:val="num" w:pos="720"/>
        </w:tabs>
        <w:ind w:left="720" w:hanging="360"/>
      </w:pPr>
      <w:rPr>
        <w:rFonts w:ascii="Wingdings" w:hAnsi="Wingdings" w:hint="default"/>
      </w:rPr>
    </w:lvl>
    <w:lvl w:ilvl="1" w:tplc="0898008A" w:tentative="1">
      <w:start w:val="1"/>
      <w:numFmt w:val="bullet"/>
      <w:lvlText w:val=""/>
      <w:lvlJc w:val="left"/>
      <w:pPr>
        <w:tabs>
          <w:tab w:val="num" w:pos="1440"/>
        </w:tabs>
        <w:ind w:left="1440" w:hanging="360"/>
      </w:pPr>
      <w:rPr>
        <w:rFonts w:ascii="Wingdings" w:hAnsi="Wingdings" w:hint="default"/>
      </w:rPr>
    </w:lvl>
    <w:lvl w:ilvl="2" w:tplc="2AE6484C" w:tentative="1">
      <w:start w:val="1"/>
      <w:numFmt w:val="bullet"/>
      <w:lvlText w:val=""/>
      <w:lvlJc w:val="left"/>
      <w:pPr>
        <w:tabs>
          <w:tab w:val="num" w:pos="2160"/>
        </w:tabs>
        <w:ind w:left="2160" w:hanging="360"/>
      </w:pPr>
      <w:rPr>
        <w:rFonts w:ascii="Wingdings" w:hAnsi="Wingdings" w:hint="default"/>
      </w:rPr>
    </w:lvl>
    <w:lvl w:ilvl="3" w:tplc="1756B58A" w:tentative="1">
      <w:start w:val="1"/>
      <w:numFmt w:val="bullet"/>
      <w:lvlText w:val=""/>
      <w:lvlJc w:val="left"/>
      <w:pPr>
        <w:tabs>
          <w:tab w:val="num" w:pos="2880"/>
        </w:tabs>
        <w:ind w:left="2880" w:hanging="360"/>
      </w:pPr>
      <w:rPr>
        <w:rFonts w:ascii="Wingdings" w:hAnsi="Wingdings" w:hint="default"/>
      </w:rPr>
    </w:lvl>
    <w:lvl w:ilvl="4" w:tplc="102A8356" w:tentative="1">
      <w:start w:val="1"/>
      <w:numFmt w:val="bullet"/>
      <w:lvlText w:val=""/>
      <w:lvlJc w:val="left"/>
      <w:pPr>
        <w:tabs>
          <w:tab w:val="num" w:pos="3600"/>
        </w:tabs>
        <w:ind w:left="3600" w:hanging="360"/>
      </w:pPr>
      <w:rPr>
        <w:rFonts w:ascii="Wingdings" w:hAnsi="Wingdings" w:hint="default"/>
      </w:rPr>
    </w:lvl>
    <w:lvl w:ilvl="5" w:tplc="ECFE835E" w:tentative="1">
      <w:start w:val="1"/>
      <w:numFmt w:val="bullet"/>
      <w:lvlText w:val=""/>
      <w:lvlJc w:val="left"/>
      <w:pPr>
        <w:tabs>
          <w:tab w:val="num" w:pos="4320"/>
        </w:tabs>
        <w:ind w:left="4320" w:hanging="360"/>
      </w:pPr>
      <w:rPr>
        <w:rFonts w:ascii="Wingdings" w:hAnsi="Wingdings" w:hint="default"/>
      </w:rPr>
    </w:lvl>
    <w:lvl w:ilvl="6" w:tplc="0E2CECCC" w:tentative="1">
      <w:start w:val="1"/>
      <w:numFmt w:val="bullet"/>
      <w:lvlText w:val=""/>
      <w:lvlJc w:val="left"/>
      <w:pPr>
        <w:tabs>
          <w:tab w:val="num" w:pos="5040"/>
        </w:tabs>
        <w:ind w:left="5040" w:hanging="360"/>
      </w:pPr>
      <w:rPr>
        <w:rFonts w:ascii="Wingdings" w:hAnsi="Wingdings" w:hint="default"/>
      </w:rPr>
    </w:lvl>
    <w:lvl w:ilvl="7" w:tplc="E7D433C2" w:tentative="1">
      <w:start w:val="1"/>
      <w:numFmt w:val="bullet"/>
      <w:lvlText w:val=""/>
      <w:lvlJc w:val="left"/>
      <w:pPr>
        <w:tabs>
          <w:tab w:val="num" w:pos="5760"/>
        </w:tabs>
        <w:ind w:left="5760" w:hanging="360"/>
      </w:pPr>
      <w:rPr>
        <w:rFonts w:ascii="Wingdings" w:hAnsi="Wingdings" w:hint="default"/>
      </w:rPr>
    </w:lvl>
    <w:lvl w:ilvl="8" w:tplc="187A72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06364"/>
    <w:multiLevelType w:val="hybridMultilevel"/>
    <w:tmpl w:val="5EFA2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006616"/>
    <w:multiLevelType w:val="hybridMultilevel"/>
    <w:tmpl w:val="642ED5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0E6116"/>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0A8B24B1"/>
    <w:multiLevelType w:val="hybridMultilevel"/>
    <w:tmpl w:val="FC225524"/>
    <w:lvl w:ilvl="0" w:tplc="240A000D">
      <w:start w:val="1"/>
      <w:numFmt w:val="bullet"/>
      <w:lvlText w:val=""/>
      <w:lvlJc w:val="left"/>
      <w:pPr>
        <w:ind w:left="1080" w:hanging="360"/>
      </w:pPr>
      <w:rPr>
        <w:rFonts w:ascii="Wingdings" w:hAnsi="Wingding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35141A7"/>
    <w:multiLevelType w:val="hybridMultilevel"/>
    <w:tmpl w:val="D60C47E2"/>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9" w15:restartNumberingAfterBreak="0">
    <w:nsid w:val="16020D3C"/>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AB9655A"/>
    <w:multiLevelType w:val="hybridMultilevel"/>
    <w:tmpl w:val="56021DBC"/>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1" w15:restartNumberingAfterBreak="0">
    <w:nsid w:val="1BAC45F9"/>
    <w:multiLevelType w:val="hybridMultilevel"/>
    <w:tmpl w:val="4AD2C12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E25615"/>
    <w:multiLevelType w:val="hybridMultilevel"/>
    <w:tmpl w:val="54AA59E6"/>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063274B"/>
    <w:multiLevelType w:val="hybridMultilevel"/>
    <w:tmpl w:val="2286CBC4"/>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4" w15:restartNumberingAfterBreak="0">
    <w:nsid w:val="23E24DDA"/>
    <w:multiLevelType w:val="hybridMultilevel"/>
    <w:tmpl w:val="C4B02D1A"/>
    <w:lvl w:ilvl="0" w:tplc="240A000F">
      <w:start w:val="1"/>
      <w:numFmt w:val="decimal"/>
      <w:lvlText w:val="%1."/>
      <w:lvlJc w:val="left"/>
      <w:pPr>
        <w:ind w:left="2484" w:hanging="360"/>
      </w:p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5" w15:restartNumberingAfterBreak="0">
    <w:nsid w:val="24977C90"/>
    <w:multiLevelType w:val="hybridMultilevel"/>
    <w:tmpl w:val="C6206F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3294D"/>
    <w:multiLevelType w:val="hybridMultilevel"/>
    <w:tmpl w:val="DBC81014"/>
    <w:lvl w:ilvl="0" w:tplc="EB1E96F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6513598"/>
    <w:multiLevelType w:val="hybridMultilevel"/>
    <w:tmpl w:val="2A2C3D8E"/>
    <w:lvl w:ilvl="0" w:tplc="EEE66D9A">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269F4B91"/>
    <w:multiLevelType w:val="hybridMultilevel"/>
    <w:tmpl w:val="8B12C8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6B76508"/>
    <w:multiLevelType w:val="hybridMultilevel"/>
    <w:tmpl w:val="97A4DD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9E26C07"/>
    <w:multiLevelType w:val="hybridMultilevel"/>
    <w:tmpl w:val="19B21F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C503A15"/>
    <w:multiLevelType w:val="hybridMultilevel"/>
    <w:tmpl w:val="0FDA87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D746F67"/>
    <w:multiLevelType w:val="hybridMultilevel"/>
    <w:tmpl w:val="44C002B6"/>
    <w:lvl w:ilvl="0" w:tplc="240A0019">
      <w:start w:val="1"/>
      <w:numFmt w:val="lowerLetter"/>
      <w:lvlText w:val="%1."/>
      <w:lvlJc w:val="left"/>
      <w:pPr>
        <w:ind w:left="720" w:hanging="360"/>
      </w:pPr>
      <w:rPr>
        <w:rFonts w:hint="default"/>
      </w:rPr>
    </w:lvl>
    <w:lvl w:ilvl="1" w:tplc="5BF2E796">
      <w:numFmt w:val="bullet"/>
      <w:lvlText w:val="•"/>
      <w:lvlJc w:val="left"/>
      <w:pPr>
        <w:ind w:left="1785" w:hanging="705"/>
      </w:pPr>
      <w:rPr>
        <w:rFonts w:ascii="Arial Narrow" w:eastAsia="Times New Roman"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24F469A"/>
    <w:multiLevelType w:val="hybridMultilevel"/>
    <w:tmpl w:val="A8EAC7D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32BD2CA9"/>
    <w:multiLevelType w:val="hybridMultilevel"/>
    <w:tmpl w:val="009A61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2D96142"/>
    <w:multiLevelType w:val="hybridMultilevel"/>
    <w:tmpl w:val="8D6CE11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6691205"/>
    <w:multiLevelType w:val="multilevel"/>
    <w:tmpl w:val="E3B8C8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3E2D750D"/>
    <w:multiLevelType w:val="hybridMultilevel"/>
    <w:tmpl w:val="4FE0D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0542A3A"/>
    <w:multiLevelType w:val="hybridMultilevel"/>
    <w:tmpl w:val="733AE5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06C1FCA"/>
    <w:multiLevelType w:val="hybridMultilevel"/>
    <w:tmpl w:val="F6608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0E4337C"/>
    <w:multiLevelType w:val="hybridMultilevel"/>
    <w:tmpl w:val="F378F9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3E035D8"/>
    <w:multiLevelType w:val="hybridMultilevel"/>
    <w:tmpl w:val="9E42B838"/>
    <w:lvl w:ilvl="0" w:tplc="240A000D">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2" w15:restartNumberingAfterBreak="0">
    <w:nsid w:val="461A29DA"/>
    <w:multiLevelType w:val="hybridMultilevel"/>
    <w:tmpl w:val="56BCD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72103C2"/>
    <w:multiLevelType w:val="hybridMultilevel"/>
    <w:tmpl w:val="97A4DD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ECF1CFD"/>
    <w:multiLevelType w:val="hybridMultilevel"/>
    <w:tmpl w:val="94260EA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5BA633E1"/>
    <w:multiLevelType w:val="hybridMultilevel"/>
    <w:tmpl w:val="44C002B6"/>
    <w:lvl w:ilvl="0" w:tplc="240A0019">
      <w:start w:val="1"/>
      <w:numFmt w:val="lowerLetter"/>
      <w:lvlText w:val="%1."/>
      <w:lvlJc w:val="left"/>
      <w:pPr>
        <w:ind w:left="720" w:hanging="360"/>
      </w:pPr>
      <w:rPr>
        <w:rFonts w:hint="default"/>
      </w:rPr>
    </w:lvl>
    <w:lvl w:ilvl="1" w:tplc="5BF2E796">
      <w:numFmt w:val="bullet"/>
      <w:lvlText w:val="•"/>
      <w:lvlJc w:val="left"/>
      <w:pPr>
        <w:ind w:left="1785" w:hanging="705"/>
      </w:pPr>
      <w:rPr>
        <w:rFonts w:ascii="Arial Narrow" w:eastAsia="Times New Roman"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DC04E88"/>
    <w:multiLevelType w:val="hybridMultilevel"/>
    <w:tmpl w:val="3AC866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FC71F9A"/>
    <w:multiLevelType w:val="hybridMultilevel"/>
    <w:tmpl w:val="219A77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38" w15:restartNumberingAfterBreak="0">
    <w:nsid w:val="60516037"/>
    <w:multiLevelType w:val="hybridMultilevel"/>
    <w:tmpl w:val="4FE0D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1DA2CD4"/>
    <w:multiLevelType w:val="hybridMultilevel"/>
    <w:tmpl w:val="EC8EC6B6"/>
    <w:lvl w:ilvl="0" w:tplc="240A0001">
      <w:start w:val="1"/>
      <w:numFmt w:val="bullet"/>
      <w:lvlText w:val=""/>
      <w:lvlJc w:val="left"/>
      <w:pPr>
        <w:ind w:left="1080" w:hanging="360"/>
      </w:pPr>
      <w:rPr>
        <w:rFonts w:ascii="Symbol" w:hAnsi="Symbol"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65355D2C"/>
    <w:multiLevelType w:val="multilevel"/>
    <w:tmpl w:val="5C52516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67016817"/>
    <w:multiLevelType w:val="hybridMultilevel"/>
    <w:tmpl w:val="E98C5FC0"/>
    <w:lvl w:ilvl="0" w:tplc="A6CE9960">
      <w:start w:val="1"/>
      <w:numFmt w:val="bullet"/>
      <w:lvlText w:val=""/>
      <w:lvlJc w:val="left"/>
      <w:pPr>
        <w:tabs>
          <w:tab w:val="num" w:pos="720"/>
        </w:tabs>
        <w:ind w:left="720" w:hanging="360"/>
      </w:pPr>
      <w:rPr>
        <w:rFonts w:ascii="Wingdings" w:hAnsi="Wingdings" w:hint="default"/>
      </w:rPr>
    </w:lvl>
    <w:lvl w:ilvl="1" w:tplc="860E4B84">
      <w:numFmt w:val="bullet"/>
      <w:lvlText w:val=""/>
      <w:lvlJc w:val="left"/>
      <w:pPr>
        <w:tabs>
          <w:tab w:val="num" w:pos="1440"/>
        </w:tabs>
        <w:ind w:left="1440" w:hanging="360"/>
      </w:pPr>
      <w:rPr>
        <w:rFonts w:ascii="Wingdings" w:hAnsi="Wingdings" w:hint="default"/>
      </w:rPr>
    </w:lvl>
    <w:lvl w:ilvl="2" w:tplc="9B605DE2" w:tentative="1">
      <w:start w:val="1"/>
      <w:numFmt w:val="bullet"/>
      <w:lvlText w:val=""/>
      <w:lvlJc w:val="left"/>
      <w:pPr>
        <w:tabs>
          <w:tab w:val="num" w:pos="2160"/>
        </w:tabs>
        <w:ind w:left="2160" w:hanging="360"/>
      </w:pPr>
      <w:rPr>
        <w:rFonts w:ascii="Wingdings" w:hAnsi="Wingdings" w:hint="default"/>
      </w:rPr>
    </w:lvl>
    <w:lvl w:ilvl="3" w:tplc="2B607220" w:tentative="1">
      <w:start w:val="1"/>
      <w:numFmt w:val="bullet"/>
      <w:lvlText w:val=""/>
      <w:lvlJc w:val="left"/>
      <w:pPr>
        <w:tabs>
          <w:tab w:val="num" w:pos="2880"/>
        </w:tabs>
        <w:ind w:left="2880" w:hanging="360"/>
      </w:pPr>
      <w:rPr>
        <w:rFonts w:ascii="Wingdings" w:hAnsi="Wingdings" w:hint="default"/>
      </w:rPr>
    </w:lvl>
    <w:lvl w:ilvl="4" w:tplc="A4EC7D9A" w:tentative="1">
      <w:start w:val="1"/>
      <w:numFmt w:val="bullet"/>
      <w:lvlText w:val=""/>
      <w:lvlJc w:val="left"/>
      <w:pPr>
        <w:tabs>
          <w:tab w:val="num" w:pos="3600"/>
        </w:tabs>
        <w:ind w:left="3600" w:hanging="360"/>
      </w:pPr>
      <w:rPr>
        <w:rFonts w:ascii="Wingdings" w:hAnsi="Wingdings" w:hint="default"/>
      </w:rPr>
    </w:lvl>
    <w:lvl w:ilvl="5" w:tplc="0CF0C1FC" w:tentative="1">
      <w:start w:val="1"/>
      <w:numFmt w:val="bullet"/>
      <w:lvlText w:val=""/>
      <w:lvlJc w:val="left"/>
      <w:pPr>
        <w:tabs>
          <w:tab w:val="num" w:pos="4320"/>
        </w:tabs>
        <w:ind w:left="4320" w:hanging="360"/>
      </w:pPr>
      <w:rPr>
        <w:rFonts w:ascii="Wingdings" w:hAnsi="Wingdings" w:hint="default"/>
      </w:rPr>
    </w:lvl>
    <w:lvl w:ilvl="6" w:tplc="7940F9B6" w:tentative="1">
      <w:start w:val="1"/>
      <w:numFmt w:val="bullet"/>
      <w:lvlText w:val=""/>
      <w:lvlJc w:val="left"/>
      <w:pPr>
        <w:tabs>
          <w:tab w:val="num" w:pos="5040"/>
        </w:tabs>
        <w:ind w:left="5040" w:hanging="360"/>
      </w:pPr>
      <w:rPr>
        <w:rFonts w:ascii="Wingdings" w:hAnsi="Wingdings" w:hint="default"/>
      </w:rPr>
    </w:lvl>
    <w:lvl w:ilvl="7" w:tplc="6A7808A6" w:tentative="1">
      <w:start w:val="1"/>
      <w:numFmt w:val="bullet"/>
      <w:lvlText w:val=""/>
      <w:lvlJc w:val="left"/>
      <w:pPr>
        <w:tabs>
          <w:tab w:val="num" w:pos="5760"/>
        </w:tabs>
        <w:ind w:left="5760" w:hanging="360"/>
      </w:pPr>
      <w:rPr>
        <w:rFonts w:ascii="Wingdings" w:hAnsi="Wingdings" w:hint="default"/>
      </w:rPr>
    </w:lvl>
    <w:lvl w:ilvl="8" w:tplc="4B7C3C7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8438B4"/>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700C53EB"/>
    <w:multiLevelType w:val="multilevel"/>
    <w:tmpl w:val="5C52516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70716F9E"/>
    <w:multiLevelType w:val="hybridMultilevel"/>
    <w:tmpl w:val="38E660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D1B3690"/>
    <w:multiLevelType w:val="multilevel"/>
    <w:tmpl w:val="40381BEA"/>
    <w:lvl w:ilvl="0">
      <w:start w:val="4"/>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5"/>
  </w:num>
  <w:num w:numId="4">
    <w:abstractNumId w:val="11"/>
  </w:num>
  <w:num w:numId="5">
    <w:abstractNumId w:val="22"/>
  </w:num>
  <w:num w:numId="6">
    <w:abstractNumId w:val="12"/>
  </w:num>
  <w:num w:numId="7">
    <w:abstractNumId w:val="7"/>
  </w:num>
  <w:num w:numId="8">
    <w:abstractNumId w:val="8"/>
  </w:num>
  <w:num w:numId="9">
    <w:abstractNumId w:val="13"/>
  </w:num>
  <w:num w:numId="10">
    <w:abstractNumId w:val="37"/>
  </w:num>
  <w:num w:numId="11">
    <w:abstractNumId w:val="34"/>
  </w:num>
  <w:num w:numId="12">
    <w:abstractNumId w:val="9"/>
  </w:num>
  <w:num w:numId="13">
    <w:abstractNumId w:val="16"/>
  </w:num>
  <w:num w:numId="14">
    <w:abstractNumId w:val="17"/>
  </w:num>
  <w:num w:numId="15">
    <w:abstractNumId w:val="30"/>
  </w:num>
  <w:num w:numId="16">
    <w:abstractNumId w:val="20"/>
  </w:num>
  <w:num w:numId="17">
    <w:abstractNumId w:val="36"/>
  </w:num>
  <w:num w:numId="18">
    <w:abstractNumId w:val="43"/>
  </w:num>
  <w:num w:numId="19">
    <w:abstractNumId w:val="39"/>
  </w:num>
  <w:num w:numId="20">
    <w:abstractNumId w:val="19"/>
  </w:num>
  <w:num w:numId="21">
    <w:abstractNumId w:val="29"/>
  </w:num>
  <w:num w:numId="22">
    <w:abstractNumId w:val="3"/>
  </w:num>
  <w:num w:numId="23">
    <w:abstractNumId w:val="41"/>
  </w:num>
  <w:num w:numId="24">
    <w:abstractNumId w:val="27"/>
  </w:num>
  <w:num w:numId="25">
    <w:abstractNumId w:val="4"/>
  </w:num>
  <w:num w:numId="26">
    <w:abstractNumId w:val="45"/>
  </w:num>
  <w:num w:numId="27">
    <w:abstractNumId w:val="25"/>
  </w:num>
  <w:num w:numId="28">
    <w:abstractNumId w:val="44"/>
  </w:num>
  <w:num w:numId="29">
    <w:abstractNumId w:val="32"/>
  </w:num>
  <w:num w:numId="30">
    <w:abstractNumId w:val="2"/>
  </w:num>
  <w:num w:numId="31">
    <w:abstractNumId w:val="33"/>
  </w:num>
  <w:num w:numId="32">
    <w:abstractNumId w:val="35"/>
  </w:num>
  <w:num w:numId="33">
    <w:abstractNumId w:val="42"/>
  </w:num>
  <w:num w:numId="34">
    <w:abstractNumId w:val="6"/>
  </w:num>
  <w:num w:numId="35">
    <w:abstractNumId w:val="10"/>
  </w:num>
  <w:num w:numId="36">
    <w:abstractNumId w:val="23"/>
  </w:num>
  <w:num w:numId="37">
    <w:abstractNumId w:val="40"/>
  </w:num>
  <w:num w:numId="38">
    <w:abstractNumId w:val="38"/>
  </w:num>
  <w:num w:numId="39">
    <w:abstractNumId w:val="21"/>
  </w:num>
  <w:num w:numId="40">
    <w:abstractNumId w:val="31"/>
  </w:num>
  <w:num w:numId="41">
    <w:abstractNumId w:val="26"/>
  </w:num>
  <w:num w:numId="42">
    <w:abstractNumId w:val="24"/>
  </w:num>
  <w:num w:numId="43">
    <w:abstractNumId w:val="5"/>
  </w:num>
  <w:num w:numId="44">
    <w:abstractNumId w:val="14"/>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419" w:vendorID="64" w:dllVersion="6" w:nlCheck="1" w:checkStyle="1"/>
  <w:activeWritingStyle w:appName="MSWord" w:lang="es-ES_tradnl" w:vendorID="64" w:dllVersion="6" w:nlCheck="1" w:checkStyle="1"/>
  <w:activeWritingStyle w:appName="MSWord" w:lang="es-CO"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07"/>
    <w:rsid w:val="00000019"/>
    <w:rsid w:val="000000F8"/>
    <w:rsid w:val="00000DE6"/>
    <w:rsid w:val="00001659"/>
    <w:rsid w:val="00002671"/>
    <w:rsid w:val="000029C1"/>
    <w:rsid w:val="00002EDC"/>
    <w:rsid w:val="000037A2"/>
    <w:rsid w:val="000052D6"/>
    <w:rsid w:val="0001228C"/>
    <w:rsid w:val="00014E18"/>
    <w:rsid w:val="00014F48"/>
    <w:rsid w:val="00015269"/>
    <w:rsid w:val="000202E6"/>
    <w:rsid w:val="00020D57"/>
    <w:rsid w:val="0002138D"/>
    <w:rsid w:val="00023C36"/>
    <w:rsid w:val="000243FA"/>
    <w:rsid w:val="00025B92"/>
    <w:rsid w:val="00025FE2"/>
    <w:rsid w:val="000262CA"/>
    <w:rsid w:val="00027F8B"/>
    <w:rsid w:val="00030F9C"/>
    <w:rsid w:val="000326BC"/>
    <w:rsid w:val="000328A9"/>
    <w:rsid w:val="0003511B"/>
    <w:rsid w:val="0004181F"/>
    <w:rsid w:val="000429AF"/>
    <w:rsid w:val="00042E3F"/>
    <w:rsid w:val="00044927"/>
    <w:rsid w:val="000449B3"/>
    <w:rsid w:val="00044B36"/>
    <w:rsid w:val="00045746"/>
    <w:rsid w:val="000461A3"/>
    <w:rsid w:val="000509FB"/>
    <w:rsid w:val="00050C6E"/>
    <w:rsid w:val="0005124E"/>
    <w:rsid w:val="00051374"/>
    <w:rsid w:val="00051B28"/>
    <w:rsid w:val="00052E32"/>
    <w:rsid w:val="00053874"/>
    <w:rsid w:val="000570FE"/>
    <w:rsid w:val="00060E85"/>
    <w:rsid w:val="0006289D"/>
    <w:rsid w:val="000631D0"/>
    <w:rsid w:val="00066E7E"/>
    <w:rsid w:val="000678B2"/>
    <w:rsid w:val="00067C1E"/>
    <w:rsid w:val="00067FA6"/>
    <w:rsid w:val="0007122A"/>
    <w:rsid w:val="0007146A"/>
    <w:rsid w:val="00072346"/>
    <w:rsid w:val="0007243C"/>
    <w:rsid w:val="00074703"/>
    <w:rsid w:val="000748C6"/>
    <w:rsid w:val="00074B9D"/>
    <w:rsid w:val="00074D82"/>
    <w:rsid w:val="00075C67"/>
    <w:rsid w:val="00075CA4"/>
    <w:rsid w:val="00080235"/>
    <w:rsid w:val="0008058C"/>
    <w:rsid w:val="000813EA"/>
    <w:rsid w:val="000854B2"/>
    <w:rsid w:val="000865F9"/>
    <w:rsid w:val="00090285"/>
    <w:rsid w:val="00090B7B"/>
    <w:rsid w:val="00093261"/>
    <w:rsid w:val="00093337"/>
    <w:rsid w:val="0009342B"/>
    <w:rsid w:val="000940D2"/>
    <w:rsid w:val="0009488E"/>
    <w:rsid w:val="000953D2"/>
    <w:rsid w:val="000A1189"/>
    <w:rsid w:val="000A2F7F"/>
    <w:rsid w:val="000A5BDA"/>
    <w:rsid w:val="000A6C7E"/>
    <w:rsid w:val="000B44FA"/>
    <w:rsid w:val="000B551F"/>
    <w:rsid w:val="000B5CEB"/>
    <w:rsid w:val="000B66F1"/>
    <w:rsid w:val="000B6895"/>
    <w:rsid w:val="000B7A31"/>
    <w:rsid w:val="000C0655"/>
    <w:rsid w:val="000C26C3"/>
    <w:rsid w:val="000C41B5"/>
    <w:rsid w:val="000C5068"/>
    <w:rsid w:val="000C5FCA"/>
    <w:rsid w:val="000C672B"/>
    <w:rsid w:val="000C6B4B"/>
    <w:rsid w:val="000C6DF0"/>
    <w:rsid w:val="000C7DA4"/>
    <w:rsid w:val="000D12D2"/>
    <w:rsid w:val="000D15A5"/>
    <w:rsid w:val="000D37CE"/>
    <w:rsid w:val="000D3A08"/>
    <w:rsid w:val="000D520E"/>
    <w:rsid w:val="000D694F"/>
    <w:rsid w:val="000E0729"/>
    <w:rsid w:val="000E1EBD"/>
    <w:rsid w:val="000E21A3"/>
    <w:rsid w:val="000E382C"/>
    <w:rsid w:val="000E507A"/>
    <w:rsid w:val="000E5220"/>
    <w:rsid w:val="000E70D9"/>
    <w:rsid w:val="000F2DA4"/>
    <w:rsid w:val="000F35CA"/>
    <w:rsid w:val="000F6B7A"/>
    <w:rsid w:val="00105838"/>
    <w:rsid w:val="0010657F"/>
    <w:rsid w:val="00111E7C"/>
    <w:rsid w:val="00115EB6"/>
    <w:rsid w:val="00116780"/>
    <w:rsid w:val="00117538"/>
    <w:rsid w:val="001178D2"/>
    <w:rsid w:val="0012035F"/>
    <w:rsid w:val="00121000"/>
    <w:rsid w:val="00123836"/>
    <w:rsid w:val="00125AEB"/>
    <w:rsid w:val="00126F74"/>
    <w:rsid w:val="0013007E"/>
    <w:rsid w:val="001302B6"/>
    <w:rsid w:val="001312FF"/>
    <w:rsid w:val="00132DAC"/>
    <w:rsid w:val="00145143"/>
    <w:rsid w:val="00147390"/>
    <w:rsid w:val="001519AB"/>
    <w:rsid w:val="00151F5E"/>
    <w:rsid w:val="0015298B"/>
    <w:rsid w:val="00153B97"/>
    <w:rsid w:val="0015472E"/>
    <w:rsid w:val="001547CC"/>
    <w:rsid w:val="00155978"/>
    <w:rsid w:val="00155BD8"/>
    <w:rsid w:val="00160A19"/>
    <w:rsid w:val="00164909"/>
    <w:rsid w:val="0016505C"/>
    <w:rsid w:val="001669DB"/>
    <w:rsid w:val="00166BA8"/>
    <w:rsid w:val="00171E2A"/>
    <w:rsid w:val="00172FAE"/>
    <w:rsid w:val="0017338F"/>
    <w:rsid w:val="001762A6"/>
    <w:rsid w:val="001803DA"/>
    <w:rsid w:val="00180B67"/>
    <w:rsid w:val="00180CE6"/>
    <w:rsid w:val="00183E20"/>
    <w:rsid w:val="0018464C"/>
    <w:rsid w:val="00190A99"/>
    <w:rsid w:val="00191691"/>
    <w:rsid w:val="0019639E"/>
    <w:rsid w:val="00196DA2"/>
    <w:rsid w:val="001A38AB"/>
    <w:rsid w:val="001A54DE"/>
    <w:rsid w:val="001B024E"/>
    <w:rsid w:val="001B04A0"/>
    <w:rsid w:val="001B1CAD"/>
    <w:rsid w:val="001B418D"/>
    <w:rsid w:val="001B7083"/>
    <w:rsid w:val="001C136E"/>
    <w:rsid w:val="001C287D"/>
    <w:rsid w:val="001C2DA2"/>
    <w:rsid w:val="001C3259"/>
    <w:rsid w:val="001C3E33"/>
    <w:rsid w:val="001C4F68"/>
    <w:rsid w:val="001C50C9"/>
    <w:rsid w:val="001D101E"/>
    <w:rsid w:val="001D364E"/>
    <w:rsid w:val="001D3F47"/>
    <w:rsid w:val="001D48C4"/>
    <w:rsid w:val="001D61C2"/>
    <w:rsid w:val="001E2D33"/>
    <w:rsid w:val="001E3ED2"/>
    <w:rsid w:val="001E478F"/>
    <w:rsid w:val="001E7610"/>
    <w:rsid w:val="001E7AB2"/>
    <w:rsid w:val="001F2A68"/>
    <w:rsid w:val="001F515E"/>
    <w:rsid w:val="00200446"/>
    <w:rsid w:val="00203508"/>
    <w:rsid w:val="00204206"/>
    <w:rsid w:val="0020436E"/>
    <w:rsid w:val="00206351"/>
    <w:rsid w:val="00206A0F"/>
    <w:rsid w:val="00207524"/>
    <w:rsid w:val="0021181E"/>
    <w:rsid w:val="00211CCC"/>
    <w:rsid w:val="0021218C"/>
    <w:rsid w:val="0021235F"/>
    <w:rsid w:val="002140DB"/>
    <w:rsid w:val="002150CD"/>
    <w:rsid w:val="00217846"/>
    <w:rsid w:val="00221ED9"/>
    <w:rsid w:val="002234ED"/>
    <w:rsid w:val="00225065"/>
    <w:rsid w:val="00225DF6"/>
    <w:rsid w:val="002267DF"/>
    <w:rsid w:val="00227ECC"/>
    <w:rsid w:val="00231168"/>
    <w:rsid w:val="002325FB"/>
    <w:rsid w:val="0023291D"/>
    <w:rsid w:val="00234E4D"/>
    <w:rsid w:val="00235D59"/>
    <w:rsid w:val="00236BCC"/>
    <w:rsid w:val="00240925"/>
    <w:rsid w:val="0024335E"/>
    <w:rsid w:val="00244005"/>
    <w:rsid w:val="00245DA9"/>
    <w:rsid w:val="002519D0"/>
    <w:rsid w:val="00251B38"/>
    <w:rsid w:val="002521A1"/>
    <w:rsid w:val="0025311A"/>
    <w:rsid w:val="0025341D"/>
    <w:rsid w:val="00261116"/>
    <w:rsid w:val="00262E3E"/>
    <w:rsid w:val="00263247"/>
    <w:rsid w:val="00264642"/>
    <w:rsid w:val="002664B5"/>
    <w:rsid w:val="002667E5"/>
    <w:rsid w:val="002668F7"/>
    <w:rsid w:val="00267F95"/>
    <w:rsid w:val="00271E91"/>
    <w:rsid w:val="002776F4"/>
    <w:rsid w:val="00277BD3"/>
    <w:rsid w:val="00281313"/>
    <w:rsid w:val="00283D8A"/>
    <w:rsid w:val="00284B07"/>
    <w:rsid w:val="00284C25"/>
    <w:rsid w:val="00285847"/>
    <w:rsid w:val="0028626C"/>
    <w:rsid w:val="002872E7"/>
    <w:rsid w:val="00287F72"/>
    <w:rsid w:val="00290F1A"/>
    <w:rsid w:val="00291018"/>
    <w:rsid w:val="00297F9C"/>
    <w:rsid w:val="002A30C8"/>
    <w:rsid w:val="002A3755"/>
    <w:rsid w:val="002A6E53"/>
    <w:rsid w:val="002B14B5"/>
    <w:rsid w:val="002B1D8D"/>
    <w:rsid w:val="002B2708"/>
    <w:rsid w:val="002B41AC"/>
    <w:rsid w:val="002B6349"/>
    <w:rsid w:val="002B6EC2"/>
    <w:rsid w:val="002B7C9F"/>
    <w:rsid w:val="002C0975"/>
    <w:rsid w:val="002C5D59"/>
    <w:rsid w:val="002C6669"/>
    <w:rsid w:val="002C6F05"/>
    <w:rsid w:val="002D0339"/>
    <w:rsid w:val="002D0352"/>
    <w:rsid w:val="002D26A6"/>
    <w:rsid w:val="002D2977"/>
    <w:rsid w:val="002D31B5"/>
    <w:rsid w:val="002D34AB"/>
    <w:rsid w:val="002D41B3"/>
    <w:rsid w:val="002D48F2"/>
    <w:rsid w:val="002D4FD9"/>
    <w:rsid w:val="002D6BD5"/>
    <w:rsid w:val="002D761D"/>
    <w:rsid w:val="002E07C6"/>
    <w:rsid w:val="002E1676"/>
    <w:rsid w:val="002E1846"/>
    <w:rsid w:val="002E328E"/>
    <w:rsid w:val="002E7F13"/>
    <w:rsid w:val="002F340C"/>
    <w:rsid w:val="002F4088"/>
    <w:rsid w:val="002F5D86"/>
    <w:rsid w:val="002F68BB"/>
    <w:rsid w:val="002F7B78"/>
    <w:rsid w:val="003012E8"/>
    <w:rsid w:val="00303456"/>
    <w:rsid w:val="003046CD"/>
    <w:rsid w:val="00305780"/>
    <w:rsid w:val="00306238"/>
    <w:rsid w:val="003076AE"/>
    <w:rsid w:val="00310696"/>
    <w:rsid w:val="00310E74"/>
    <w:rsid w:val="00314599"/>
    <w:rsid w:val="00316EE0"/>
    <w:rsid w:val="00317F84"/>
    <w:rsid w:val="00322BE6"/>
    <w:rsid w:val="003236D9"/>
    <w:rsid w:val="003251A7"/>
    <w:rsid w:val="003255A4"/>
    <w:rsid w:val="00325783"/>
    <w:rsid w:val="00325E3A"/>
    <w:rsid w:val="00326051"/>
    <w:rsid w:val="00326138"/>
    <w:rsid w:val="0032700E"/>
    <w:rsid w:val="00330A5B"/>
    <w:rsid w:val="00333D7E"/>
    <w:rsid w:val="003348E8"/>
    <w:rsid w:val="00336B7B"/>
    <w:rsid w:val="00337BCC"/>
    <w:rsid w:val="00340A46"/>
    <w:rsid w:val="00340C17"/>
    <w:rsid w:val="00342A33"/>
    <w:rsid w:val="00342C27"/>
    <w:rsid w:val="00344411"/>
    <w:rsid w:val="00344879"/>
    <w:rsid w:val="00345AA4"/>
    <w:rsid w:val="003466FF"/>
    <w:rsid w:val="0034739A"/>
    <w:rsid w:val="00347749"/>
    <w:rsid w:val="00350447"/>
    <w:rsid w:val="00351439"/>
    <w:rsid w:val="003519FF"/>
    <w:rsid w:val="00352D0B"/>
    <w:rsid w:val="00352DAE"/>
    <w:rsid w:val="00352FAE"/>
    <w:rsid w:val="00353885"/>
    <w:rsid w:val="00354C7B"/>
    <w:rsid w:val="00355A29"/>
    <w:rsid w:val="00355CC7"/>
    <w:rsid w:val="00360941"/>
    <w:rsid w:val="00360D8C"/>
    <w:rsid w:val="00361D83"/>
    <w:rsid w:val="00363804"/>
    <w:rsid w:val="00364036"/>
    <w:rsid w:val="00364340"/>
    <w:rsid w:val="00364AFD"/>
    <w:rsid w:val="00365354"/>
    <w:rsid w:val="003700FB"/>
    <w:rsid w:val="00370626"/>
    <w:rsid w:val="00371AC2"/>
    <w:rsid w:val="00372871"/>
    <w:rsid w:val="00380726"/>
    <w:rsid w:val="00380E88"/>
    <w:rsid w:val="00381122"/>
    <w:rsid w:val="00383876"/>
    <w:rsid w:val="00385881"/>
    <w:rsid w:val="0038737C"/>
    <w:rsid w:val="0039220F"/>
    <w:rsid w:val="00392941"/>
    <w:rsid w:val="00395B6B"/>
    <w:rsid w:val="003A1836"/>
    <w:rsid w:val="003A689F"/>
    <w:rsid w:val="003B0E0F"/>
    <w:rsid w:val="003B1511"/>
    <w:rsid w:val="003B1A11"/>
    <w:rsid w:val="003B2430"/>
    <w:rsid w:val="003B3804"/>
    <w:rsid w:val="003C2E97"/>
    <w:rsid w:val="003C2EEA"/>
    <w:rsid w:val="003C4E9E"/>
    <w:rsid w:val="003C609B"/>
    <w:rsid w:val="003C6D6D"/>
    <w:rsid w:val="003C7089"/>
    <w:rsid w:val="003D2277"/>
    <w:rsid w:val="003D2BD6"/>
    <w:rsid w:val="003D3BC0"/>
    <w:rsid w:val="003D57C8"/>
    <w:rsid w:val="003E075F"/>
    <w:rsid w:val="003E16C9"/>
    <w:rsid w:val="003E1BAA"/>
    <w:rsid w:val="003E722B"/>
    <w:rsid w:val="003F2CC4"/>
    <w:rsid w:val="003F2DDA"/>
    <w:rsid w:val="003F36E1"/>
    <w:rsid w:val="003F4643"/>
    <w:rsid w:val="003F567B"/>
    <w:rsid w:val="003F7528"/>
    <w:rsid w:val="003F760E"/>
    <w:rsid w:val="00400947"/>
    <w:rsid w:val="004015E4"/>
    <w:rsid w:val="00402346"/>
    <w:rsid w:val="0040236C"/>
    <w:rsid w:val="004034AD"/>
    <w:rsid w:val="00403C97"/>
    <w:rsid w:val="00405258"/>
    <w:rsid w:val="00407098"/>
    <w:rsid w:val="0040772F"/>
    <w:rsid w:val="00407F1D"/>
    <w:rsid w:val="00410ABE"/>
    <w:rsid w:val="00411941"/>
    <w:rsid w:val="00412F50"/>
    <w:rsid w:val="004140AC"/>
    <w:rsid w:val="004140FB"/>
    <w:rsid w:val="00414FBD"/>
    <w:rsid w:val="00416914"/>
    <w:rsid w:val="004175F6"/>
    <w:rsid w:val="00417F38"/>
    <w:rsid w:val="004220C4"/>
    <w:rsid w:val="00422C17"/>
    <w:rsid w:val="004237B1"/>
    <w:rsid w:val="00423DF7"/>
    <w:rsid w:val="00424CB1"/>
    <w:rsid w:val="00424F02"/>
    <w:rsid w:val="00424F64"/>
    <w:rsid w:val="00427725"/>
    <w:rsid w:val="004302D2"/>
    <w:rsid w:val="00432F3D"/>
    <w:rsid w:val="0043300C"/>
    <w:rsid w:val="00435821"/>
    <w:rsid w:val="0043637C"/>
    <w:rsid w:val="0044210D"/>
    <w:rsid w:val="00442511"/>
    <w:rsid w:val="00442D1A"/>
    <w:rsid w:val="00443472"/>
    <w:rsid w:val="004438DD"/>
    <w:rsid w:val="0044564E"/>
    <w:rsid w:val="0044662D"/>
    <w:rsid w:val="0044681D"/>
    <w:rsid w:val="004477AD"/>
    <w:rsid w:val="004511B7"/>
    <w:rsid w:val="00452AC1"/>
    <w:rsid w:val="004534DE"/>
    <w:rsid w:val="004535E3"/>
    <w:rsid w:val="00456015"/>
    <w:rsid w:val="004562D4"/>
    <w:rsid w:val="0045724C"/>
    <w:rsid w:val="00464BFF"/>
    <w:rsid w:val="004676D3"/>
    <w:rsid w:val="004711CA"/>
    <w:rsid w:val="004721E6"/>
    <w:rsid w:val="00472503"/>
    <w:rsid w:val="0047264F"/>
    <w:rsid w:val="0047492E"/>
    <w:rsid w:val="004766BB"/>
    <w:rsid w:val="00480495"/>
    <w:rsid w:val="00483565"/>
    <w:rsid w:val="0049037E"/>
    <w:rsid w:val="0049089A"/>
    <w:rsid w:val="00494079"/>
    <w:rsid w:val="00495A46"/>
    <w:rsid w:val="004971B9"/>
    <w:rsid w:val="004974AA"/>
    <w:rsid w:val="00497D73"/>
    <w:rsid w:val="00497EEB"/>
    <w:rsid w:val="004A1548"/>
    <w:rsid w:val="004A1943"/>
    <w:rsid w:val="004A3BCE"/>
    <w:rsid w:val="004B4468"/>
    <w:rsid w:val="004B533E"/>
    <w:rsid w:val="004B67DF"/>
    <w:rsid w:val="004B6A3B"/>
    <w:rsid w:val="004B6DFD"/>
    <w:rsid w:val="004B755B"/>
    <w:rsid w:val="004B76C8"/>
    <w:rsid w:val="004C3772"/>
    <w:rsid w:val="004C3D57"/>
    <w:rsid w:val="004C3F2D"/>
    <w:rsid w:val="004C4D13"/>
    <w:rsid w:val="004C4EA5"/>
    <w:rsid w:val="004C5936"/>
    <w:rsid w:val="004C63B8"/>
    <w:rsid w:val="004C76D9"/>
    <w:rsid w:val="004D049B"/>
    <w:rsid w:val="004D0DEB"/>
    <w:rsid w:val="004D0E07"/>
    <w:rsid w:val="004D0F46"/>
    <w:rsid w:val="004D22DA"/>
    <w:rsid w:val="004D2DE8"/>
    <w:rsid w:val="004D397E"/>
    <w:rsid w:val="004D4F49"/>
    <w:rsid w:val="004D57B0"/>
    <w:rsid w:val="004E046D"/>
    <w:rsid w:val="004E0778"/>
    <w:rsid w:val="004E0A6C"/>
    <w:rsid w:val="004E480B"/>
    <w:rsid w:val="004E48B8"/>
    <w:rsid w:val="004E4BBC"/>
    <w:rsid w:val="004E5763"/>
    <w:rsid w:val="004E5A07"/>
    <w:rsid w:val="004E5F63"/>
    <w:rsid w:val="004E6683"/>
    <w:rsid w:val="004E7CAA"/>
    <w:rsid w:val="004F3734"/>
    <w:rsid w:val="004F428C"/>
    <w:rsid w:val="004F4E64"/>
    <w:rsid w:val="004F6AAE"/>
    <w:rsid w:val="004F6DB8"/>
    <w:rsid w:val="004F78A9"/>
    <w:rsid w:val="00501A05"/>
    <w:rsid w:val="00502213"/>
    <w:rsid w:val="00502C1F"/>
    <w:rsid w:val="00505871"/>
    <w:rsid w:val="00506A32"/>
    <w:rsid w:val="00506C6A"/>
    <w:rsid w:val="005071FC"/>
    <w:rsid w:val="005102D4"/>
    <w:rsid w:val="005109C9"/>
    <w:rsid w:val="005124E1"/>
    <w:rsid w:val="00512D6F"/>
    <w:rsid w:val="005171DA"/>
    <w:rsid w:val="00517A6F"/>
    <w:rsid w:val="005209E6"/>
    <w:rsid w:val="00521DE6"/>
    <w:rsid w:val="00523D32"/>
    <w:rsid w:val="00524101"/>
    <w:rsid w:val="005244DF"/>
    <w:rsid w:val="00524F44"/>
    <w:rsid w:val="00533DA2"/>
    <w:rsid w:val="005430D7"/>
    <w:rsid w:val="00546E14"/>
    <w:rsid w:val="00553AF4"/>
    <w:rsid w:val="005561D4"/>
    <w:rsid w:val="00556437"/>
    <w:rsid w:val="00556A3F"/>
    <w:rsid w:val="00557A27"/>
    <w:rsid w:val="00560BAA"/>
    <w:rsid w:val="0056195C"/>
    <w:rsid w:val="005623BD"/>
    <w:rsid w:val="005630E1"/>
    <w:rsid w:val="00564331"/>
    <w:rsid w:val="005644CA"/>
    <w:rsid w:val="00564A24"/>
    <w:rsid w:val="00564D75"/>
    <w:rsid w:val="00566724"/>
    <w:rsid w:val="00567592"/>
    <w:rsid w:val="00570F91"/>
    <w:rsid w:val="005745A1"/>
    <w:rsid w:val="0057493C"/>
    <w:rsid w:val="0057598F"/>
    <w:rsid w:val="005767D4"/>
    <w:rsid w:val="00577537"/>
    <w:rsid w:val="005800CE"/>
    <w:rsid w:val="005812D0"/>
    <w:rsid w:val="005830D9"/>
    <w:rsid w:val="0058567D"/>
    <w:rsid w:val="005859DC"/>
    <w:rsid w:val="005902B5"/>
    <w:rsid w:val="00590862"/>
    <w:rsid w:val="00591BDD"/>
    <w:rsid w:val="005936F4"/>
    <w:rsid w:val="0059492D"/>
    <w:rsid w:val="00595D6B"/>
    <w:rsid w:val="005969A8"/>
    <w:rsid w:val="00597012"/>
    <w:rsid w:val="005A02EF"/>
    <w:rsid w:val="005A0A15"/>
    <w:rsid w:val="005A16FA"/>
    <w:rsid w:val="005A2030"/>
    <w:rsid w:val="005A2AD4"/>
    <w:rsid w:val="005A3902"/>
    <w:rsid w:val="005A4126"/>
    <w:rsid w:val="005A71A0"/>
    <w:rsid w:val="005A7A68"/>
    <w:rsid w:val="005B1836"/>
    <w:rsid w:val="005B1C3C"/>
    <w:rsid w:val="005B40D9"/>
    <w:rsid w:val="005B47B4"/>
    <w:rsid w:val="005B7B85"/>
    <w:rsid w:val="005C2FB3"/>
    <w:rsid w:val="005C328C"/>
    <w:rsid w:val="005C48FF"/>
    <w:rsid w:val="005C4971"/>
    <w:rsid w:val="005C49B3"/>
    <w:rsid w:val="005C7043"/>
    <w:rsid w:val="005C7C19"/>
    <w:rsid w:val="005D04DB"/>
    <w:rsid w:val="005D0E7E"/>
    <w:rsid w:val="005D16B6"/>
    <w:rsid w:val="005D2632"/>
    <w:rsid w:val="005D26DD"/>
    <w:rsid w:val="005D402D"/>
    <w:rsid w:val="005D470C"/>
    <w:rsid w:val="005D4958"/>
    <w:rsid w:val="005D5C82"/>
    <w:rsid w:val="005D6157"/>
    <w:rsid w:val="005D6166"/>
    <w:rsid w:val="005D7566"/>
    <w:rsid w:val="005D7835"/>
    <w:rsid w:val="005D7975"/>
    <w:rsid w:val="005E16B7"/>
    <w:rsid w:val="005E1EFC"/>
    <w:rsid w:val="005E49C8"/>
    <w:rsid w:val="005E550F"/>
    <w:rsid w:val="005E737B"/>
    <w:rsid w:val="005E7D87"/>
    <w:rsid w:val="005F1748"/>
    <w:rsid w:val="005F185C"/>
    <w:rsid w:val="005F24B5"/>
    <w:rsid w:val="005F28BC"/>
    <w:rsid w:val="005F32E7"/>
    <w:rsid w:val="005F3635"/>
    <w:rsid w:val="005F3BC1"/>
    <w:rsid w:val="005F50CF"/>
    <w:rsid w:val="005F5DB6"/>
    <w:rsid w:val="005F6DBE"/>
    <w:rsid w:val="005F721F"/>
    <w:rsid w:val="0060026D"/>
    <w:rsid w:val="006020BD"/>
    <w:rsid w:val="00603ADA"/>
    <w:rsid w:val="00605F71"/>
    <w:rsid w:val="0061039C"/>
    <w:rsid w:val="00611F3A"/>
    <w:rsid w:val="00613722"/>
    <w:rsid w:val="00614EED"/>
    <w:rsid w:val="00614F86"/>
    <w:rsid w:val="00615537"/>
    <w:rsid w:val="00616779"/>
    <w:rsid w:val="006243BB"/>
    <w:rsid w:val="00626089"/>
    <w:rsid w:val="0062620E"/>
    <w:rsid w:val="0063200F"/>
    <w:rsid w:val="0063299A"/>
    <w:rsid w:val="00634C24"/>
    <w:rsid w:val="00636B63"/>
    <w:rsid w:val="00636FBF"/>
    <w:rsid w:val="00637044"/>
    <w:rsid w:val="00637932"/>
    <w:rsid w:val="00637BAE"/>
    <w:rsid w:val="0064143B"/>
    <w:rsid w:val="006428BE"/>
    <w:rsid w:val="00643061"/>
    <w:rsid w:val="00643FB7"/>
    <w:rsid w:val="00644171"/>
    <w:rsid w:val="00644430"/>
    <w:rsid w:val="00644BFF"/>
    <w:rsid w:val="00646E70"/>
    <w:rsid w:val="00647081"/>
    <w:rsid w:val="0065326D"/>
    <w:rsid w:val="0066190F"/>
    <w:rsid w:val="006627C6"/>
    <w:rsid w:val="00663132"/>
    <w:rsid w:val="006638BE"/>
    <w:rsid w:val="00663D0A"/>
    <w:rsid w:val="00666CE2"/>
    <w:rsid w:val="006701E8"/>
    <w:rsid w:val="0067126B"/>
    <w:rsid w:val="00673DF4"/>
    <w:rsid w:val="00675416"/>
    <w:rsid w:val="0067699E"/>
    <w:rsid w:val="00676DB9"/>
    <w:rsid w:val="00676E92"/>
    <w:rsid w:val="00680E5E"/>
    <w:rsid w:val="00681640"/>
    <w:rsid w:val="006824C9"/>
    <w:rsid w:val="00685FF4"/>
    <w:rsid w:val="00686141"/>
    <w:rsid w:val="006868EF"/>
    <w:rsid w:val="00687328"/>
    <w:rsid w:val="006900A1"/>
    <w:rsid w:val="00690738"/>
    <w:rsid w:val="00690819"/>
    <w:rsid w:val="00692097"/>
    <w:rsid w:val="00692B46"/>
    <w:rsid w:val="00693F86"/>
    <w:rsid w:val="0069486C"/>
    <w:rsid w:val="00695E06"/>
    <w:rsid w:val="00697DF9"/>
    <w:rsid w:val="006A315E"/>
    <w:rsid w:val="006A5B5A"/>
    <w:rsid w:val="006A61AE"/>
    <w:rsid w:val="006A6F09"/>
    <w:rsid w:val="006B1EA8"/>
    <w:rsid w:val="006B2311"/>
    <w:rsid w:val="006B2D2B"/>
    <w:rsid w:val="006B3738"/>
    <w:rsid w:val="006B5B54"/>
    <w:rsid w:val="006B6793"/>
    <w:rsid w:val="006B7A0C"/>
    <w:rsid w:val="006B7C24"/>
    <w:rsid w:val="006C39C5"/>
    <w:rsid w:val="006C564D"/>
    <w:rsid w:val="006C5B3A"/>
    <w:rsid w:val="006C636D"/>
    <w:rsid w:val="006D0C60"/>
    <w:rsid w:val="006D12CA"/>
    <w:rsid w:val="006D1DE6"/>
    <w:rsid w:val="006D3127"/>
    <w:rsid w:val="006D3DAF"/>
    <w:rsid w:val="006D4A83"/>
    <w:rsid w:val="006D7894"/>
    <w:rsid w:val="006E260D"/>
    <w:rsid w:val="006E2F0B"/>
    <w:rsid w:val="006E3C1C"/>
    <w:rsid w:val="006E5CE4"/>
    <w:rsid w:val="006E6BFD"/>
    <w:rsid w:val="006E6D76"/>
    <w:rsid w:val="006E7213"/>
    <w:rsid w:val="006E7564"/>
    <w:rsid w:val="006E75B8"/>
    <w:rsid w:val="006F06EC"/>
    <w:rsid w:val="006F5329"/>
    <w:rsid w:val="006F6100"/>
    <w:rsid w:val="006F6240"/>
    <w:rsid w:val="006F6ADC"/>
    <w:rsid w:val="006F7026"/>
    <w:rsid w:val="00700BDD"/>
    <w:rsid w:val="00701738"/>
    <w:rsid w:val="00701DFE"/>
    <w:rsid w:val="00703AD9"/>
    <w:rsid w:val="00703D75"/>
    <w:rsid w:val="00704CDA"/>
    <w:rsid w:val="00705084"/>
    <w:rsid w:val="0070512C"/>
    <w:rsid w:val="007058CD"/>
    <w:rsid w:val="007060CC"/>
    <w:rsid w:val="00710265"/>
    <w:rsid w:val="007115CD"/>
    <w:rsid w:val="0071180A"/>
    <w:rsid w:val="007129E1"/>
    <w:rsid w:val="00715DEB"/>
    <w:rsid w:val="00716772"/>
    <w:rsid w:val="00716F3F"/>
    <w:rsid w:val="00717930"/>
    <w:rsid w:val="00720FB2"/>
    <w:rsid w:val="00721107"/>
    <w:rsid w:val="007226E2"/>
    <w:rsid w:val="007230AE"/>
    <w:rsid w:val="00723375"/>
    <w:rsid w:val="00723BE1"/>
    <w:rsid w:val="00723DEA"/>
    <w:rsid w:val="00725D8C"/>
    <w:rsid w:val="00726F9F"/>
    <w:rsid w:val="007306DD"/>
    <w:rsid w:val="00733087"/>
    <w:rsid w:val="00734624"/>
    <w:rsid w:val="00734F61"/>
    <w:rsid w:val="007360F0"/>
    <w:rsid w:val="00736DD3"/>
    <w:rsid w:val="00737CF7"/>
    <w:rsid w:val="007431D7"/>
    <w:rsid w:val="00744FA1"/>
    <w:rsid w:val="00746444"/>
    <w:rsid w:val="00746C32"/>
    <w:rsid w:val="007529CD"/>
    <w:rsid w:val="00753CED"/>
    <w:rsid w:val="007565A3"/>
    <w:rsid w:val="00757590"/>
    <w:rsid w:val="007575D7"/>
    <w:rsid w:val="00760633"/>
    <w:rsid w:val="007614CE"/>
    <w:rsid w:val="0076276A"/>
    <w:rsid w:val="00762B1A"/>
    <w:rsid w:val="00762BAE"/>
    <w:rsid w:val="00765420"/>
    <w:rsid w:val="007673B4"/>
    <w:rsid w:val="007679A8"/>
    <w:rsid w:val="00767B52"/>
    <w:rsid w:val="007703A0"/>
    <w:rsid w:val="00770E08"/>
    <w:rsid w:val="00771508"/>
    <w:rsid w:val="00772AE0"/>
    <w:rsid w:val="00772F0B"/>
    <w:rsid w:val="00774E14"/>
    <w:rsid w:val="007753C0"/>
    <w:rsid w:val="00776A24"/>
    <w:rsid w:val="007775DC"/>
    <w:rsid w:val="00781206"/>
    <w:rsid w:val="007815ED"/>
    <w:rsid w:val="0078203F"/>
    <w:rsid w:val="007825F7"/>
    <w:rsid w:val="00783F3B"/>
    <w:rsid w:val="00786028"/>
    <w:rsid w:val="00791570"/>
    <w:rsid w:val="00792C18"/>
    <w:rsid w:val="00795263"/>
    <w:rsid w:val="007959B5"/>
    <w:rsid w:val="00796234"/>
    <w:rsid w:val="007A041D"/>
    <w:rsid w:val="007A0E85"/>
    <w:rsid w:val="007A2B64"/>
    <w:rsid w:val="007A48A7"/>
    <w:rsid w:val="007A5DE1"/>
    <w:rsid w:val="007A6DE6"/>
    <w:rsid w:val="007A71AC"/>
    <w:rsid w:val="007A7AD8"/>
    <w:rsid w:val="007B2A64"/>
    <w:rsid w:val="007B47A1"/>
    <w:rsid w:val="007B4936"/>
    <w:rsid w:val="007B619A"/>
    <w:rsid w:val="007B6304"/>
    <w:rsid w:val="007C0EF1"/>
    <w:rsid w:val="007C2903"/>
    <w:rsid w:val="007C3864"/>
    <w:rsid w:val="007C6CFB"/>
    <w:rsid w:val="007C7FCD"/>
    <w:rsid w:val="007D2851"/>
    <w:rsid w:val="007D3403"/>
    <w:rsid w:val="007D34DD"/>
    <w:rsid w:val="007D37A8"/>
    <w:rsid w:val="007D6980"/>
    <w:rsid w:val="007D78B3"/>
    <w:rsid w:val="007E1750"/>
    <w:rsid w:val="007E31E2"/>
    <w:rsid w:val="007E4694"/>
    <w:rsid w:val="007E6E7D"/>
    <w:rsid w:val="007E7942"/>
    <w:rsid w:val="007F21ED"/>
    <w:rsid w:val="007F5849"/>
    <w:rsid w:val="007F6AD3"/>
    <w:rsid w:val="007F762A"/>
    <w:rsid w:val="007F7B0F"/>
    <w:rsid w:val="008004FB"/>
    <w:rsid w:val="00801F62"/>
    <w:rsid w:val="00803C64"/>
    <w:rsid w:val="00807853"/>
    <w:rsid w:val="00807ECD"/>
    <w:rsid w:val="008161EB"/>
    <w:rsid w:val="00817FAC"/>
    <w:rsid w:val="0082221F"/>
    <w:rsid w:val="008238C5"/>
    <w:rsid w:val="0082592E"/>
    <w:rsid w:val="00825E39"/>
    <w:rsid w:val="00826AF1"/>
    <w:rsid w:val="008278B1"/>
    <w:rsid w:val="0082790E"/>
    <w:rsid w:val="008313F5"/>
    <w:rsid w:val="00831656"/>
    <w:rsid w:val="00832032"/>
    <w:rsid w:val="008328A9"/>
    <w:rsid w:val="00832B03"/>
    <w:rsid w:val="008353F2"/>
    <w:rsid w:val="00836CA7"/>
    <w:rsid w:val="00837A76"/>
    <w:rsid w:val="00837E66"/>
    <w:rsid w:val="008403A0"/>
    <w:rsid w:val="00840BE6"/>
    <w:rsid w:val="008426AF"/>
    <w:rsid w:val="008438D9"/>
    <w:rsid w:val="00843B2B"/>
    <w:rsid w:val="00845FAA"/>
    <w:rsid w:val="008466C7"/>
    <w:rsid w:val="0084769E"/>
    <w:rsid w:val="008479D4"/>
    <w:rsid w:val="00852A9D"/>
    <w:rsid w:val="00853C85"/>
    <w:rsid w:val="00857C24"/>
    <w:rsid w:val="00861B4E"/>
    <w:rsid w:val="00861CBB"/>
    <w:rsid w:val="00862A3F"/>
    <w:rsid w:val="00862ADB"/>
    <w:rsid w:val="00864104"/>
    <w:rsid w:val="008641AD"/>
    <w:rsid w:val="008653DE"/>
    <w:rsid w:val="00871612"/>
    <w:rsid w:val="0087193C"/>
    <w:rsid w:val="008736F8"/>
    <w:rsid w:val="0087395C"/>
    <w:rsid w:val="00873C4B"/>
    <w:rsid w:val="0087473D"/>
    <w:rsid w:val="00877B2D"/>
    <w:rsid w:val="008809DA"/>
    <w:rsid w:val="00880A1B"/>
    <w:rsid w:val="00881C6F"/>
    <w:rsid w:val="008850D1"/>
    <w:rsid w:val="008855D9"/>
    <w:rsid w:val="008864B5"/>
    <w:rsid w:val="00886817"/>
    <w:rsid w:val="00887839"/>
    <w:rsid w:val="00887DBB"/>
    <w:rsid w:val="0089154F"/>
    <w:rsid w:val="008918B3"/>
    <w:rsid w:val="00891EBF"/>
    <w:rsid w:val="008940FC"/>
    <w:rsid w:val="00896EA3"/>
    <w:rsid w:val="008A0204"/>
    <w:rsid w:val="008A0437"/>
    <w:rsid w:val="008A0F70"/>
    <w:rsid w:val="008A1385"/>
    <w:rsid w:val="008A1B7B"/>
    <w:rsid w:val="008A1BCA"/>
    <w:rsid w:val="008A71D0"/>
    <w:rsid w:val="008B18AA"/>
    <w:rsid w:val="008B1F11"/>
    <w:rsid w:val="008B34B8"/>
    <w:rsid w:val="008B3511"/>
    <w:rsid w:val="008B5C51"/>
    <w:rsid w:val="008B64C4"/>
    <w:rsid w:val="008B721B"/>
    <w:rsid w:val="008C03E7"/>
    <w:rsid w:val="008C0C05"/>
    <w:rsid w:val="008C4012"/>
    <w:rsid w:val="008C4C82"/>
    <w:rsid w:val="008C5318"/>
    <w:rsid w:val="008C6881"/>
    <w:rsid w:val="008C736C"/>
    <w:rsid w:val="008D111D"/>
    <w:rsid w:val="008D1693"/>
    <w:rsid w:val="008D21B7"/>
    <w:rsid w:val="008D6A37"/>
    <w:rsid w:val="008E01AD"/>
    <w:rsid w:val="008E13F9"/>
    <w:rsid w:val="008E3981"/>
    <w:rsid w:val="008E4985"/>
    <w:rsid w:val="008E4E04"/>
    <w:rsid w:val="008F0043"/>
    <w:rsid w:val="008F3B1B"/>
    <w:rsid w:val="008F7489"/>
    <w:rsid w:val="008F7893"/>
    <w:rsid w:val="008F7D69"/>
    <w:rsid w:val="0090035B"/>
    <w:rsid w:val="009012DF"/>
    <w:rsid w:val="00902096"/>
    <w:rsid w:val="0090295B"/>
    <w:rsid w:val="00906B66"/>
    <w:rsid w:val="009108A9"/>
    <w:rsid w:val="009131AD"/>
    <w:rsid w:val="00914F34"/>
    <w:rsid w:val="0092088C"/>
    <w:rsid w:val="00920C0B"/>
    <w:rsid w:val="00921401"/>
    <w:rsid w:val="009251DF"/>
    <w:rsid w:val="00926188"/>
    <w:rsid w:val="00930128"/>
    <w:rsid w:val="00930A30"/>
    <w:rsid w:val="00933B34"/>
    <w:rsid w:val="00937A97"/>
    <w:rsid w:val="00937AC7"/>
    <w:rsid w:val="00940C7E"/>
    <w:rsid w:val="009412A6"/>
    <w:rsid w:val="00947E80"/>
    <w:rsid w:val="00947F0B"/>
    <w:rsid w:val="0095090F"/>
    <w:rsid w:val="00951E06"/>
    <w:rsid w:val="00951E61"/>
    <w:rsid w:val="009525C8"/>
    <w:rsid w:val="00955500"/>
    <w:rsid w:val="00962A05"/>
    <w:rsid w:val="00963BF2"/>
    <w:rsid w:val="00965A1B"/>
    <w:rsid w:val="00966061"/>
    <w:rsid w:val="00971017"/>
    <w:rsid w:val="009732BA"/>
    <w:rsid w:val="00976A5D"/>
    <w:rsid w:val="00977761"/>
    <w:rsid w:val="0098223A"/>
    <w:rsid w:val="00985454"/>
    <w:rsid w:val="00985C09"/>
    <w:rsid w:val="009863E1"/>
    <w:rsid w:val="00987512"/>
    <w:rsid w:val="00994F89"/>
    <w:rsid w:val="009954A8"/>
    <w:rsid w:val="009A1B4D"/>
    <w:rsid w:val="009A1BDC"/>
    <w:rsid w:val="009A74E1"/>
    <w:rsid w:val="009A74E6"/>
    <w:rsid w:val="009B087E"/>
    <w:rsid w:val="009B2617"/>
    <w:rsid w:val="009B2642"/>
    <w:rsid w:val="009B4714"/>
    <w:rsid w:val="009B4E88"/>
    <w:rsid w:val="009B6114"/>
    <w:rsid w:val="009C0F34"/>
    <w:rsid w:val="009C182D"/>
    <w:rsid w:val="009C2E2A"/>
    <w:rsid w:val="009C2F1E"/>
    <w:rsid w:val="009C4B06"/>
    <w:rsid w:val="009C6EC7"/>
    <w:rsid w:val="009C7548"/>
    <w:rsid w:val="009D2DF9"/>
    <w:rsid w:val="009D43BD"/>
    <w:rsid w:val="009D496B"/>
    <w:rsid w:val="009D6AB4"/>
    <w:rsid w:val="009E0DC8"/>
    <w:rsid w:val="009E18A2"/>
    <w:rsid w:val="009E1C12"/>
    <w:rsid w:val="009E28DB"/>
    <w:rsid w:val="009E46D3"/>
    <w:rsid w:val="009E534F"/>
    <w:rsid w:val="009E637B"/>
    <w:rsid w:val="009F00DE"/>
    <w:rsid w:val="009F26EA"/>
    <w:rsid w:val="009F637E"/>
    <w:rsid w:val="00A00270"/>
    <w:rsid w:val="00A00DC8"/>
    <w:rsid w:val="00A013BB"/>
    <w:rsid w:val="00A02623"/>
    <w:rsid w:val="00A035EB"/>
    <w:rsid w:val="00A03F74"/>
    <w:rsid w:val="00A06579"/>
    <w:rsid w:val="00A07BA7"/>
    <w:rsid w:val="00A1038D"/>
    <w:rsid w:val="00A114B6"/>
    <w:rsid w:val="00A2030D"/>
    <w:rsid w:val="00A21464"/>
    <w:rsid w:val="00A23C25"/>
    <w:rsid w:val="00A24EFF"/>
    <w:rsid w:val="00A26334"/>
    <w:rsid w:val="00A26BE1"/>
    <w:rsid w:val="00A27A68"/>
    <w:rsid w:val="00A27A7A"/>
    <w:rsid w:val="00A31B3E"/>
    <w:rsid w:val="00A354BE"/>
    <w:rsid w:val="00A36076"/>
    <w:rsid w:val="00A37E8C"/>
    <w:rsid w:val="00A40615"/>
    <w:rsid w:val="00A42A20"/>
    <w:rsid w:val="00A430F1"/>
    <w:rsid w:val="00A45099"/>
    <w:rsid w:val="00A47384"/>
    <w:rsid w:val="00A479AC"/>
    <w:rsid w:val="00A47A8B"/>
    <w:rsid w:val="00A50386"/>
    <w:rsid w:val="00A52E6C"/>
    <w:rsid w:val="00A572D5"/>
    <w:rsid w:val="00A57EB4"/>
    <w:rsid w:val="00A623F2"/>
    <w:rsid w:val="00A62790"/>
    <w:rsid w:val="00A64783"/>
    <w:rsid w:val="00A64F33"/>
    <w:rsid w:val="00A65743"/>
    <w:rsid w:val="00A71F14"/>
    <w:rsid w:val="00A72388"/>
    <w:rsid w:val="00A7260E"/>
    <w:rsid w:val="00A75DB4"/>
    <w:rsid w:val="00A76C16"/>
    <w:rsid w:val="00A801DB"/>
    <w:rsid w:val="00A8031D"/>
    <w:rsid w:val="00A83145"/>
    <w:rsid w:val="00A84B50"/>
    <w:rsid w:val="00A86097"/>
    <w:rsid w:val="00A86355"/>
    <w:rsid w:val="00A87124"/>
    <w:rsid w:val="00A950AE"/>
    <w:rsid w:val="00A96ABC"/>
    <w:rsid w:val="00A96C16"/>
    <w:rsid w:val="00AA019B"/>
    <w:rsid w:val="00AA1456"/>
    <w:rsid w:val="00AA25D1"/>
    <w:rsid w:val="00AA34A3"/>
    <w:rsid w:val="00AA7160"/>
    <w:rsid w:val="00AB0288"/>
    <w:rsid w:val="00AB1B8D"/>
    <w:rsid w:val="00AB3063"/>
    <w:rsid w:val="00AB53CB"/>
    <w:rsid w:val="00AB5C32"/>
    <w:rsid w:val="00AC0A4D"/>
    <w:rsid w:val="00AC18E9"/>
    <w:rsid w:val="00AC2EF0"/>
    <w:rsid w:val="00AC3368"/>
    <w:rsid w:val="00AC4843"/>
    <w:rsid w:val="00AC751E"/>
    <w:rsid w:val="00AD21D1"/>
    <w:rsid w:val="00AD2C79"/>
    <w:rsid w:val="00AD2EDE"/>
    <w:rsid w:val="00AD4004"/>
    <w:rsid w:val="00AD4C32"/>
    <w:rsid w:val="00AD4C8B"/>
    <w:rsid w:val="00AD5CED"/>
    <w:rsid w:val="00AD6084"/>
    <w:rsid w:val="00AE1212"/>
    <w:rsid w:val="00AE259B"/>
    <w:rsid w:val="00AE268D"/>
    <w:rsid w:val="00AE4B8E"/>
    <w:rsid w:val="00AE4FD9"/>
    <w:rsid w:val="00AE59E4"/>
    <w:rsid w:val="00AE675B"/>
    <w:rsid w:val="00AE6EA7"/>
    <w:rsid w:val="00AF14E2"/>
    <w:rsid w:val="00AF376A"/>
    <w:rsid w:val="00AF43C5"/>
    <w:rsid w:val="00AF4C75"/>
    <w:rsid w:val="00B01449"/>
    <w:rsid w:val="00B020A0"/>
    <w:rsid w:val="00B10CDB"/>
    <w:rsid w:val="00B117AB"/>
    <w:rsid w:val="00B118FE"/>
    <w:rsid w:val="00B11C84"/>
    <w:rsid w:val="00B122DF"/>
    <w:rsid w:val="00B13537"/>
    <w:rsid w:val="00B20DFE"/>
    <w:rsid w:val="00B22346"/>
    <w:rsid w:val="00B30D26"/>
    <w:rsid w:val="00B322DA"/>
    <w:rsid w:val="00B333EE"/>
    <w:rsid w:val="00B3350C"/>
    <w:rsid w:val="00B34301"/>
    <w:rsid w:val="00B349F6"/>
    <w:rsid w:val="00B34E23"/>
    <w:rsid w:val="00B34EA8"/>
    <w:rsid w:val="00B352CC"/>
    <w:rsid w:val="00B372BC"/>
    <w:rsid w:val="00B40241"/>
    <w:rsid w:val="00B40335"/>
    <w:rsid w:val="00B4072B"/>
    <w:rsid w:val="00B43E7E"/>
    <w:rsid w:val="00B44748"/>
    <w:rsid w:val="00B45E92"/>
    <w:rsid w:val="00B466DA"/>
    <w:rsid w:val="00B471B8"/>
    <w:rsid w:val="00B47486"/>
    <w:rsid w:val="00B47BDA"/>
    <w:rsid w:val="00B47FA6"/>
    <w:rsid w:val="00B52654"/>
    <w:rsid w:val="00B52DAD"/>
    <w:rsid w:val="00B53EEE"/>
    <w:rsid w:val="00B553CA"/>
    <w:rsid w:val="00B55EE7"/>
    <w:rsid w:val="00B5606F"/>
    <w:rsid w:val="00B6450F"/>
    <w:rsid w:val="00B65F12"/>
    <w:rsid w:val="00B669D2"/>
    <w:rsid w:val="00B67D45"/>
    <w:rsid w:val="00B7041A"/>
    <w:rsid w:val="00B70760"/>
    <w:rsid w:val="00B70E7E"/>
    <w:rsid w:val="00B70FD0"/>
    <w:rsid w:val="00B713FA"/>
    <w:rsid w:val="00B72FA1"/>
    <w:rsid w:val="00B736A5"/>
    <w:rsid w:val="00B74F76"/>
    <w:rsid w:val="00B7574F"/>
    <w:rsid w:val="00B80153"/>
    <w:rsid w:val="00B806D3"/>
    <w:rsid w:val="00B80BD3"/>
    <w:rsid w:val="00B826DE"/>
    <w:rsid w:val="00B83DA1"/>
    <w:rsid w:val="00B83E5B"/>
    <w:rsid w:val="00B859B1"/>
    <w:rsid w:val="00B902D9"/>
    <w:rsid w:val="00B903EE"/>
    <w:rsid w:val="00B9117D"/>
    <w:rsid w:val="00B92D0A"/>
    <w:rsid w:val="00B934BC"/>
    <w:rsid w:val="00B93D5E"/>
    <w:rsid w:val="00B9500F"/>
    <w:rsid w:val="00B95B7A"/>
    <w:rsid w:val="00BA0FEF"/>
    <w:rsid w:val="00BA2131"/>
    <w:rsid w:val="00BA24FF"/>
    <w:rsid w:val="00BA540D"/>
    <w:rsid w:val="00BA544A"/>
    <w:rsid w:val="00BA58E7"/>
    <w:rsid w:val="00BA5FE2"/>
    <w:rsid w:val="00BA74C0"/>
    <w:rsid w:val="00BA7B2E"/>
    <w:rsid w:val="00BA7CDE"/>
    <w:rsid w:val="00BB3BDB"/>
    <w:rsid w:val="00BB6E6D"/>
    <w:rsid w:val="00BB794E"/>
    <w:rsid w:val="00BC06CA"/>
    <w:rsid w:val="00BC136D"/>
    <w:rsid w:val="00BC2A39"/>
    <w:rsid w:val="00BC2F1B"/>
    <w:rsid w:val="00BC36C0"/>
    <w:rsid w:val="00BC5481"/>
    <w:rsid w:val="00BC7067"/>
    <w:rsid w:val="00BC78AD"/>
    <w:rsid w:val="00BD2A31"/>
    <w:rsid w:val="00BD3307"/>
    <w:rsid w:val="00BD4504"/>
    <w:rsid w:val="00BD4A11"/>
    <w:rsid w:val="00BD5663"/>
    <w:rsid w:val="00BD72C6"/>
    <w:rsid w:val="00BE015F"/>
    <w:rsid w:val="00BE1011"/>
    <w:rsid w:val="00BE1151"/>
    <w:rsid w:val="00BE1753"/>
    <w:rsid w:val="00BE1775"/>
    <w:rsid w:val="00BE207A"/>
    <w:rsid w:val="00BE3363"/>
    <w:rsid w:val="00BE33D7"/>
    <w:rsid w:val="00BE355F"/>
    <w:rsid w:val="00BE5F50"/>
    <w:rsid w:val="00BE6751"/>
    <w:rsid w:val="00BE72C7"/>
    <w:rsid w:val="00BF013F"/>
    <w:rsid w:val="00BF15C5"/>
    <w:rsid w:val="00BF2051"/>
    <w:rsid w:val="00BF2294"/>
    <w:rsid w:val="00BF264E"/>
    <w:rsid w:val="00BF4F41"/>
    <w:rsid w:val="00BF61DB"/>
    <w:rsid w:val="00BF76ED"/>
    <w:rsid w:val="00C00C8A"/>
    <w:rsid w:val="00C00F36"/>
    <w:rsid w:val="00C01E30"/>
    <w:rsid w:val="00C025E7"/>
    <w:rsid w:val="00C036C2"/>
    <w:rsid w:val="00C043FC"/>
    <w:rsid w:val="00C074D5"/>
    <w:rsid w:val="00C10DEF"/>
    <w:rsid w:val="00C1133A"/>
    <w:rsid w:val="00C12CD9"/>
    <w:rsid w:val="00C13C3A"/>
    <w:rsid w:val="00C14B5F"/>
    <w:rsid w:val="00C15227"/>
    <w:rsid w:val="00C23A07"/>
    <w:rsid w:val="00C24F0A"/>
    <w:rsid w:val="00C2573E"/>
    <w:rsid w:val="00C25EED"/>
    <w:rsid w:val="00C26C8F"/>
    <w:rsid w:val="00C34549"/>
    <w:rsid w:val="00C357A5"/>
    <w:rsid w:val="00C37CDE"/>
    <w:rsid w:val="00C40648"/>
    <w:rsid w:val="00C407AC"/>
    <w:rsid w:val="00C420C2"/>
    <w:rsid w:val="00C44308"/>
    <w:rsid w:val="00C45F11"/>
    <w:rsid w:val="00C46703"/>
    <w:rsid w:val="00C46A09"/>
    <w:rsid w:val="00C47D6F"/>
    <w:rsid w:val="00C5053A"/>
    <w:rsid w:val="00C50751"/>
    <w:rsid w:val="00C52F3B"/>
    <w:rsid w:val="00C53699"/>
    <w:rsid w:val="00C53AA7"/>
    <w:rsid w:val="00C53E9C"/>
    <w:rsid w:val="00C5465D"/>
    <w:rsid w:val="00C55921"/>
    <w:rsid w:val="00C55F5B"/>
    <w:rsid w:val="00C62D49"/>
    <w:rsid w:val="00C63BA1"/>
    <w:rsid w:val="00C66EE0"/>
    <w:rsid w:val="00C67FA8"/>
    <w:rsid w:val="00C70EE4"/>
    <w:rsid w:val="00C71876"/>
    <w:rsid w:val="00C71C63"/>
    <w:rsid w:val="00C76989"/>
    <w:rsid w:val="00C80441"/>
    <w:rsid w:val="00C8128F"/>
    <w:rsid w:val="00C8163F"/>
    <w:rsid w:val="00C81990"/>
    <w:rsid w:val="00C82507"/>
    <w:rsid w:val="00C82D31"/>
    <w:rsid w:val="00C8555F"/>
    <w:rsid w:val="00C90550"/>
    <w:rsid w:val="00C94A89"/>
    <w:rsid w:val="00C95CFA"/>
    <w:rsid w:val="00C96CBA"/>
    <w:rsid w:val="00CA2075"/>
    <w:rsid w:val="00CA5BBB"/>
    <w:rsid w:val="00CA6C3D"/>
    <w:rsid w:val="00CB0A18"/>
    <w:rsid w:val="00CB1748"/>
    <w:rsid w:val="00CB22C9"/>
    <w:rsid w:val="00CB27CC"/>
    <w:rsid w:val="00CB39CE"/>
    <w:rsid w:val="00CB5553"/>
    <w:rsid w:val="00CB5ADE"/>
    <w:rsid w:val="00CB6430"/>
    <w:rsid w:val="00CB72AB"/>
    <w:rsid w:val="00CB7993"/>
    <w:rsid w:val="00CC0318"/>
    <w:rsid w:val="00CC14E9"/>
    <w:rsid w:val="00CC49EF"/>
    <w:rsid w:val="00CD056C"/>
    <w:rsid w:val="00CD0B8A"/>
    <w:rsid w:val="00CD1D70"/>
    <w:rsid w:val="00CD6E4F"/>
    <w:rsid w:val="00CD6FC6"/>
    <w:rsid w:val="00CE14AA"/>
    <w:rsid w:val="00CE205D"/>
    <w:rsid w:val="00CE270E"/>
    <w:rsid w:val="00CE42A2"/>
    <w:rsid w:val="00CF13A3"/>
    <w:rsid w:val="00CF1BA7"/>
    <w:rsid w:val="00CF2870"/>
    <w:rsid w:val="00D00B33"/>
    <w:rsid w:val="00D01843"/>
    <w:rsid w:val="00D01FFA"/>
    <w:rsid w:val="00D03258"/>
    <w:rsid w:val="00D05F32"/>
    <w:rsid w:val="00D07CF2"/>
    <w:rsid w:val="00D104AE"/>
    <w:rsid w:val="00D11303"/>
    <w:rsid w:val="00D12912"/>
    <w:rsid w:val="00D13D04"/>
    <w:rsid w:val="00D14A30"/>
    <w:rsid w:val="00D1647F"/>
    <w:rsid w:val="00D2028F"/>
    <w:rsid w:val="00D20A7E"/>
    <w:rsid w:val="00D20CDA"/>
    <w:rsid w:val="00D3128D"/>
    <w:rsid w:val="00D31834"/>
    <w:rsid w:val="00D34436"/>
    <w:rsid w:val="00D34E16"/>
    <w:rsid w:val="00D35CC1"/>
    <w:rsid w:val="00D4119A"/>
    <w:rsid w:val="00D4196B"/>
    <w:rsid w:val="00D470EB"/>
    <w:rsid w:val="00D53332"/>
    <w:rsid w:val="00D534EF"/>
    <w:rsid w:val="00D553E8"/>
    <w:rsid w:val="00D556B1"/>
    <w:rsid w:val="00D56047"/>
    <w:rsid w:val="00D56846"/>
    <w:rsid w:val="00D60336"/>
    <w:rsid w:val="00D61445"/>
    <w:rsid w:val="00D63841"/>
    <w:rsid w:val="00D63FEA"/>
    <w:rsid w:val="00D656B6"/>
    <w:rsid w:val="00D70A39"/>
    <w:rsid w:val="00D718F1"/>
    <w:rsid w:val="00D75F62"/>
    <w:rsid w:val="00D760BD"/>
    <w:rsid w:val="00D76201"/>
    <w:rsid w:val="00D7670A"/>
    <w:rsid w:val="00D76BBA"/>
    <w:rsid w:val="00D77488"/>
    <w:rsid w:val="00D853D9"/>
    <w:rsid w:val="00D8553D"/>
    <w:rsid w:val="00D858C0"/>
    <w:rsid w:val="00D8764D"/>
    <w:rsid w:val="00D87699"/>
    <w:rsid w:val="00D92212"/>
    <w:rsid w:val="00D92B3C"/>
    <w:rsid w:val="00D9531F"/>
    <w:rsid w:val="00DA16A7"/>
    <w:rsid w:val="00DA2515"/>
    <w:rsid w:val="00DA5A31"/>
    <w:rsid w:val="00DB0523"/>
    <w:rsid w:val="00DB2FC3"/>
    <w:rsid w:val="00DB588D"/>
    <w:rsid w:val="00DB6AB3"/>
    <w:rsid w:val="00DC133D"/>
    <w:rsid w:val="00DC49EE"/>
    <w:rsid w:val="00DC5510"/>
    <w:rsid w:val="00DC5993"/>
    <w:rsid w:val="00DD1699"/>
    <w:rsid w:val="00DD21E4"/>
    <w:rsid w:val="00DD32EA"/>
    <w:rsid w:val="00DD39EA"/>
    <w:rsid w:val="00DD673B"/>
    <w:rsid w:val="00DE095C"/>
    <w:rsid w:val="00DE0DFA"/>
    <w:rsid w:val="00DE1993"/>
    <w:rsid w:val="00DE1DD9"/>
    <w:rsid w:val="00DE212B"/>
    <w:rsid w:val="00DE2227"/>
    <w:rsid w:val="00DE2898"/>
    <w:rsid w:val="00DE2F51"/>
    <w:rsid w:val="00DE539E"/>
    <w:rsid w:val="00DE5ABE"/>
    <w:rsid w:val="00DE7C0E"/>
    <w:rsid w:val="00DE7D21"/>
    <w:rsid w:val="00DF2E3F"/>
    <w:rsid w:val="00DF4BA7"/>
    <w:rsid w:val="00DF4FEA"/>
    <w:rsid w:val="00DF5CAF"/>
    <w:rsid w:val="00DF6B71"/>
    <w:rsid w:val="00DF6E62"/>
    <w:rsid w:val="00DF7119"/>
    <w:rsid w:val="00DF7C0C"/>
    <w:rsid w:val="00E00266"/>
    <w:rsid w:val="00E101C8"/>
    <w:rsid w:val="00E13604"/>
    <w:rsid w:val="00E13C0C"/>
    <w:rsid w:val="00E1424F"/>
    <w:rsid w:val="00E14D14"/>
    <w:rsid w:val="00E15CFB"/>
    <w:rsid w:val="00E16C30"/>
    <w:rsid w:val="00E20BF5"/>
    <w:rsid w:val="00E23D39"/>
    <w:rsid w:val="00E26C66"/>
    <w:rsid w:val="00E26EBD"/>
    <w:rsid w:val="00E27E44"/>
    <w:rsid w:val="00E30018"/>
    <w:rsid w:val="00E34049"/>
    <w:rsid w:val="00E35A3C"/>
    <w:rsid w:val="00E4067E"/>
    <w:rsid w:val="00E414E2"/>
    <w:rsid w:val="00E41FD8"/>
    <w:rsid w:val="00E430CC"/>
    <w:rsid w:val="00E44450"/>
    <w:rsid w:val="00E44C5B"/>
    <w:rsid w:val="00E454D5"/>
    <w:rsid w:val="00E4563A"/>
    <w:rsid w:val="00E478D5"/>
    <w:rsid w:val="00E5023D"/>
    <w:rsid w:val="00E50CB5"/>
    <w:rsid w:val="00E51E42"/>
    <w:rsid w:val="00E540A4"/>
    <w:rsid w:val="00E5719B"/>
    <w:rsid w:val="00E57D0A"/>
    <w:rsid w:val="00E619FF"/>
    <w:rsid w:val="00E628C7"/>
    <w:rsid w:val="00E6379A"/>
    <w:rsid w:val="00E63EF1"/>
    <w:rsid w:val="00E65BD7"/>
    <w:rsid w:val="00E6682B"/>
    <w:rsid w:val="00E67CBD"/>
    <w:rsid w:val="00E708AA"/>
    <w:rsid w:val="00E72849"/>
    <w:rsid w:val="00E74A5D"/>
    <w:rsid w:val="00E755B0"/>
    <w:rsid w:val="00E76A01"/>
    <w:rsid w:val="00E801EB"/>
    <w:rsid w:val="00E80644"/>
    <w:rsid w:val="00E80F5F"/>
    <w:rsid w:val="00E8340F"/>
    <w:rsid w:val="00E836C4"/>
    <w:rsid w:val="00E8498E"/>
    <w:rsid w:val="00E859FE"/>
    <w:rsid w:val="00E85A58"/>
    <w:rsid w:val="00E86DE6"/>
    <w:rsid w:val="00E875FB"/>
    <w:rsid w:val="00E879FB"/>
    <w:rsid w:val="00E90C82"/>
    <w:rsid w:val="00E9152E"/>
    <w:rsid w:val="00E92401"/>
    <w:rsid w:val="00E94883"/>
    <w:rsid w:val="00E95554"/>
    <w:rsid w:val="00E97409"/>
    <w:rsid w:val="00E97A99"/>
    <w:rsid w:val="00EA139E"/>
    <w:rsid w:val="00EA1AF4"/>
    <w:rsid w:val="00EB3074"/>
    <w:rsid w:val="00EB3AAD"/>
    <w:rsid w:val="00EB41A5"/>
    <w:rsid w:val="00EB4294"/>
    <w:rsid w:val="00EB461A"/>
    <w:rsid w:val="00EB5C49"/>
    <w:rsid w:val="00EB637B"/>
    <w:rsid w:val="00EB6D44"/>
    <w:rsid w:val="00EB7C54"/>
    <w:rsid w:val="00EB7D9B"/>
    <w:rsid w:val="00EC125D"/>
    <w:rsid w:val="00EC38B9"/>
    <w:rsid w:val="00EC5002"/>
    <w:rsid w:val="00EC7E03"/>
    <w:rsid w:val="00ED3B55"/>
    <w:rsid w:val="00ED46E2"/>
    <w:rsid w:val="00ED5914"/>
    <w:rsid w:val="00ED6B39"/>
    <w:rsid w:val="00EE03F5"/>
    <w:rsid w:val="00EE1A2C"/>
    <w:rsid w:val="00EE45C2"/>
    <w:rsid w:val="00EE65C1"/>
    <w:rsid w:val="00EE6F5E"/>
    <w:rsid w:val="00EE7EB9"/>
    <w:rsid w:val="00EF3458"/>
    <w:rsid w:val="00EF3A1E"/>
    <w:rsid w:val="00F00891"/>
    <w:rsid w:val="00F01670"/>
    <w:rsid w:val="00F02A42"/>
    <w:rsid w:val="00F0715B"/>
    <w:rsid w:val="00F1196C"/>
    <w:rsid w:val="00F14969"/>
    <w:rsid w:val="00F14F00"/>
    <w:rsid w:val="00F1527D"/>
    <w:rsid w:val="00F160C6"/>
    <w:rsid w:val="00F17B6D"/>
    <w:rsid w:val="00F22C38"/>
    <w:rsid w:val="00F22F19"/>
    <w:rsid w:val="00F24792"/>
    <w:rsid w:val="00F24BA4"/>
    <w:rsid w:val="00F25BB9"/>
    <w:rsid w:val="00F26E4B"/>
    <w:rsid w:val="00F32C5E"/>
    <w:rsid w:val="00F3439C"/>
    <w:rsid w:val="00F3470A"/>
    <w:rsid w:val="00F3494E"/>
    <w:rsid w:val="00F3591D"/>
    <w:rsid w:val="00F41CC9"/>
    <w:rsid w:val="00F434E8"/>
    <w:rsid w:val="00F45CCB"/>
    <w:rsid w:val="00F45F6A"/>
    <w:rsid w:val="00F4783C"/>
    <w:rsid w:val="00F47C5B"/>
    <w:rsid w:val="00F50233"/>
    <w:rsid w:val="00F51EFA"/>
    <w:rsid w:val="00F528B3"/>
    <w:rsid w:val="00F52F24"/>
    <w:rsid w:val="00F54BA6"/>
    <w:rsid w:val="00F54FEB"/>
    <w:rsid w:val="00F56971"/>
    <w:rsid w:val="00F6099E"/>
    <w:rsid w:val="00F61EA5"/>
    <w:rsid w:val="00F63164"/>
    <w:rsid w:val="00F6481D"/>
    <w:rsid w:val="00F64C29"/>
    <w:rsid w:val="00F70129"/>
    <w:rsid w:val="00F712FD"/>
    <w:rsid w:val="00F76944"/>
    <w:rsid w:val="00F77545"/>
    <w:rsid w:val="00F77B45"/>
    <w:rsid w:val="00F80A1C"/>
    <w:rsid w:val="00F81D0A"/>
    <w:rsid w:val="00F81E82"/>
    <w:rsid w:val="00F84DA2"/>
    <w:rsid w:val="00F85C2E"/>
    <w:rsid w:val="00F90AAA"/>
    <w:rsid w:val="00F92DC3"/>
    <w:rsid w:val="00F93414"/>
    <w:rsid w:val="00F948E0"/>
    <w:rsid w:val="00F958A3"/>
    <w:rsid w:val="00F968E1"/>
    <w:rsid w:val="00F96F72"/>
    <w:rsid w:val="00F978FE"/>
    <w:rsid w:val="00FA12DD"/>
    <w:rsid w:val="00FA2042"/>
    <w:rsid w:val="00FA2FD4"/>
    <w:rsid w:val="00FA4106"/>
    <w:rsid w:val="00FA5882"/>
    <w:rsid w:val="00FA7A0F"/>
    <w:rsid w:val="00FB028F"/>
    <w:rsid w:val="00FB2C32"/>
    <w:rsid w:val="00FB35D5"/>
    <w:rsid w:val="00FB499A"/>
    <w:rsid w:val="00FB55FE"/>
    <w:rsid w:val="00FB66E6"/>
    <w:rsid w:val="00FB6765"/>
    <w:rsid w:val="00FB77E3"/>
    <w:rsid w:val="00FC0330"/>
    <w:rsid w:val="00FC1892"/>
    <w:rsid w:val="00FC3831"/>
    <w:rsid w:val="00FC5C08"/>
    <w:rsid w:val="00FC5E10"/>
    <w:rsid w:val="00FC65F5"/>
    <w:rsid w:val="00FC67DC"/>
    <w:rsid w:val="00FD2277"/>
    <w:rsid w:val="00FD54C5"/>
    <w:rsid w:val="00FD5CCF"/>
    <w:rsid w:val="00FD5D45"/>
    <w:rsid w:val="00FE0B54"/>
    <w:rsid w:val="00FE2609"/>
    <w:rsid w:val="00FE2A81"/>
    <w:rsid w:val="00FE2CD4"/>
    <w:rsid w:val="00FE3C71"/>
    <w:rsid w:val="00FE3F6B"/>
    <w:rsid w:val="00FE4FA6"/>
    <w:rsid w:val="00FE5DBD"/>
    <w:rsid w:val="00FE5E3E"/>
    <w:rsid w:val="00FE62EE"/>
    <w:rsid w:val="00FE725B"/>
    <w:rsid w:val="00FF497D"/>
    <w:rsid w:val="00FF50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B85AE"/>
  <w14:defaultImageDpi w14:val="300"/>
  <w15:chartTrackingRefBased/>
  <w15:docId w15:val="{F9779881-56FC-492B-B00A-F64F03DE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4E1"/>
    <w:rPr>
      <w:rFonts w:ascii="Arial" w:hAnsi="Arial"/>
      <w:sz w:val="24"/>
      <w:lang w:eastAsia="es-ES"/>
    </w:rPr>
  </w:style>
  <w:style w:type="paragraph" w:styleId="Ttulo1">
    <w:name w:val="heading 1"/>
    <w:basedOn w:val="Normal"/>
    <w:next w:val="Normal"/>
    <w:qFormat/>
    <w:rsid w:val="00BD3307"/>
    <w:pPr>
      <w:keepNext/>
      <w:outlineLvl w:val="0"/>
    </w:pPr>
    <w:rPr>
      <w:b/>
    </w:rPr>
  </w:style>
  <w:style w:type="paragraph" w:styleId="Ttulo2">
    <w:name w:val="heading 2"/>
    <w:basedOn w:val="Normal"/>
    <w:next w:val="Normal"/>
    <w:qFormat/>
    <w:rsid w:val="00BD3307"/>
    <w:pPr>
      <w:keepNext/>
      <w:jc w:val="center"/>
      <w:outlineLvl w:val="1"/>
    </w:pPr>
    <w:rPr>
      <w:b/>
    </w:rPr>
  </w:style>
  <w:style w:type="paragraph" w:styleId="Ttulo3">
    <w:name w:val="heading 3"/>
    <w:basedOn w:val="Normal"/>
    <w:next w:val="Normal"/>
    <w:link w:val="Ttulo3Car"/>
    <w:qFormat/>
    <w:rsid w:val="00533DA2"/>
    <w:pPr>
      <w:keepNext/>
      <w:spacing w:before="240" w:after="60"/>
      <w:outlineLvl w:val="2"/>
    </w:pPr>
    <w:rPr>
      <w:rFonts w:ascii="Cambria" w:hAnsi="Cambria"/>
      <w:b/>
      <w:bCs/>
      <w:sz w:val="26"/>
      <w:szCs w:val="26"/>
      <w:lang w:val="x-none"/>
    </w:rPr>
  </w:style>
  <w:style w:type="paragraph" w:styleId="Ttulo4">
    <w:name w:val="heading 4"/>
    <w:basedOn w:val="Normal"/>
    <w:next w:val="Normal"/>
    <w:qFormat/>
    <w:rsid w:val="008B64C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33DA2"/>
    <w:pPr>
      <w:keepNext/>
      <w:tabs>
        <w:tab w:val="num" w:pos="1008"/>
      </w:tabs>
      <w:ind w:left="1008" w:hanging="1008"/>
      <w:jc w:val="center"/>
      <w:outlineLvl w:val="4"/>
    </w:pPr>
    <w:rPr>
      <w:rFonts w:ascii="Verdana" w:hAnsi="Verdana"/>
      <w:b/>
      <w:sz w:val="28"/>
      <w:lang w:val="x-none"/>
    </w:rPr>
  </w:style>
  <w:style w:type="paragraph" w:styleId="Ttulo6">
    <w:name w:val="heading 6"/>
    <w:basedOn w:val="Normal"/>
    <w:next w:val="Normal"/>
    <w:link w:val="Ttulo6Car"/>
    <w:qFormat/>
    <w:rsid w:val="00533DA2"/>
    <w:pPr>
      <w:keepNext/>
      <w:tabs>
        <w:tab w:val="num" w:pos="1152"/>
      </w:tabs>
      <w:ind w:left="1152" w:hanging="1152"/>
      <w:jc w:val="both"/>
      <w:outlineLvl w:val="5"/>
    </w:pPr>
    <w:rPr>
      <w:b/>
      <w:sz w:val="22"/>
      <w:lang w:val="x-none"/>
    </w:rPr>
  </w:style>
  <w:style w:type="paragraph" w:styleId="Ttulo7">
    <w:name w:val="heading 7"/>
    <w:basedOn w:val="Normal"/>
    <w:next w:val="Normal"/>
    <w:link w:val="Ttulo7Car"/>
    <w:qFormat/>
    <w:rsid w:val="00533DA2"/>
    <w:pPr>
      <w:keepNext/>
      <w:tabs>
        <w:tab w:val="num" w:pos="1296"/>
      </w:tabs>
      <w:ind w:left="1296" w:hanging="1296"/>
      <w:outlineLvl w:val="6"/>
    </w:pPr>
    <w:rPr>
      <w:b/>
      <w:snapToGrid w:val="0"/>
      <w:color w:val="000000"/>
      <w:sz w:val="22"/>
      <w:lang w:val="es-ES"/>
    </w:rPr>
  </w:style>
  <w:style w:type="paragraph" w:styleId="Ttulo8">
    <w:name w:val="heading 8"/>
    <w:basedOn w:val="Normal"/>
    <w:next w:val="Normal"/>
    <w:link w:val="Ttulo8Car"/>
    <w:qFormat/>
    <w:rsid w:val="00533DA2"/>
    <w:pPr>
      <w:keepNext/>
      <w:tabs>
        <w:tab w:val="num" w:pos="1440"/>
      </w:tabs>
      <w:ind w:left="1440" w:hanging="1440"/>
      <w:outlineLvl w:val="7"/>
    </w:pPr>
    <w:rPr>
      <w:rFonts w:ascii="Times New Roman" w:hAnsi="Times New Roman"/>
      <w:b/>
      <w:sz w:val="36"/>
      <w:lang w:val="x-none"/>
    </w:rPr>
  </w:style>
  <w:style w:type="paragraph" w:styleId="Ttulo9">
    <w:name w:val="heading 9"/>
    <w:basedOn w:val="Normal"/>
    <w:next w:val="Normal"/>
    <w:link w:val="Ttulo9Car"/>
    <w:qFormat/>
    <w:rsid w:val="00533DA2"/>
    <w:pPr>
      <w:keepNext/>
      <w:tabs>
        <w:tab w:val="num" w:pos="1584"/>
      </w:tabs>
      <w:ind w:left="1584" w:hanging="1584"/>
      <w:jc w:val="center"/>
      <w:outlineLvl w:val="8"/>
    </w:pPr>
    <w:rPr>
      <w:b/>
      <w:sz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D3307"/>
    <w:pPr>
      <w:tabs>
        <w:tab w:val="center" w:pos="4252"/>
        <w:tab w:val="right" w:pos="8504"/>
      </w:tabs>
    </w:pPr>
  </w:style>
  <w:style w:type="paragraph" w:styleId="Piedepgina">
    <w:name w:val="footer"/>
    <w:basedOn w:val="Normal"/>
    <w:rsid w:val="00BD3307"/>
    <w:pPr>
      <w:tabs>
        <w:tab w:val="center" w:pos="4252"/>
        <w:tab w:val="right" w:pos="8504"/>
      </w:tabs>
    </w:pPr>
  </w:style>
  <w:style w:type="character" w:styleId="Nmerodepgina">
    <w:name w:val="page number"/>
    <w:basedOn w:val="Fuentedeprrafopredeter"/>
    <w:rsid w:val="00BD3307"/>
  </w:style>
  <w:style w:type="paragraph" w:styleId="Textodeglobo">
    <w:name w:val="Balloon Text"/>
    <w:basedOn w:val="Normal"/>
    <w:semiHidden/>
    <w:rsid w:val="00111E7C"/>
    <w:rPr>
      <w:rFonts w:ascii="Tahoma" w:hAnsi="Tahoma" w:cs="Tahoma"/>
      <w:sz w:val="16"/>
      <w:szCs w:val="16"/>
    </w:rPr>
  </w:style>
  <w:style w:type="character" w:styleId="Hipervnculo">
    <w:name w:val="Hyperlink"/>
    <w:uiPriority w:val="99"/>
    <w:rsid w:val="00A47384"/>
    <w:rPr>
      <w:color w:val="0000FF"/>
      <w:u w:val="single"/>
    </w:rPr>
  </w:style>
  <w:style w:type="paragraph" w:styleId="NormalWeb">
    <w:name w:val="Normal (Web)"/>
    <w:basedOn w:val="Normal"/>
    <w:uiPriority w:val="99"/>
    <w:rsid w:val="007E6E7D"/>
    <w:rPr>
      <w:rFonts w:ascii="Times New Roman" w:hAnsi="Times New Roman"/>
      <w:szCs w:val="24"/>
    </w:rPr>
  </w:style>
  <w:style w:type="paragraph" w:styleId="Textoindependiente">
    <w:name w:val="Body Text"/>
    <w:basedOn w:val="Normal"/>
    <w:link w:val="TextoindependienteCar"/>
    <w:rsid w:val="00F978FE"/>
    <w:pPr>
      <w:spacing w:after="120"/>
      <w:jc w:val="both"/>
    </w:pPr>
    <w:rPr>
      <w:lang w:eastAsia="es-CO"/>
    </w:rPr>
  </w:style>
  <w:style w:type="character" w:customStyle="1" w:styleId="TextoindependienteCar">
    <w:name w:val="Texto independiente Car"/>
    <w:link w:val="Textoindependiente"/>
    <w:rsid w:val="006D12CA"/>
    <w:rPr>
      <w:rFonts w:ascii="Arial" w:hAnsi="Arial"/>
      <w:sz w:val="24"/>
      <w:lang w:val="es-CO" w:eastAsia="es-CO" w:bidi="ar-SA"/>
    </w:rPr>
  </w:style>
  <w:style w:type="paragraph" w:styleId="Textonotapie">
    <w:name w:val="footnote text"/>
    <w:basedOn w:val="Normal"/>
    <w:link w:val="TextonotapieCar"/>
    <w:rsid w:val="00BD4504"/>
    <w:rPr>
      <w:sz w:val="20"/>
      <w:lang w:eastAsia="x-none"/>
    </w:rPr>
  </w:style>
  <w:style w:type="character" w:customStyle="1" w:styleId="TextonotapieCar">
    <w:name w:val="Texto nota pie Car"/>
    <w:link w:val="Textonotapie"/>
    <w:rsid w:val="00BD4504"/>
    <w:rPr>
      <w:rFonts w:ascii="Arial" w:hAnsi="Arial"/>
      <w:lang w:val="es-CO"/>
    </w:rPr>
  </w:style>
  <w:style w:type="character" w:styleId="Refdenotaalpie">
    <w:name w:val="footnote reference"/>
    <w:uiPriority w:val="99"/>
    <w:rsid w:val="00BD4504"/>
    <w:rPr>
      <w:vertAlign w:val="superscript"/>
    </w:rPr>
  </w:style>
  <w:style w:type="paragraph" w:customStyle="1" w:styleId="TITULO4">
    <w:name w:val="TITULO 4"/>
    <w:basedOn w:val="Normal"/>
    <w:next w:val="Ttulo4"/>
    <w:rsid w:val="008B64C4"/>
    <w:pPr>
      <w:tabs>
        <w:tab w:val="left" w:pos="-1440"/>
        <w:tab w:val="left" w:pos="-720"/>
      </w:tabs>
      <w:suppressAutoHyphens/>
      <w:jc w:val="both"/>
    </w:pPr>
    <w:rPr>
      <w:b/>
      <w:spacing w:val="-3"/>
      <w:lang w:val="es-ES_tradnl"/>
    </w:rPr>
  </w:style>
  <w:style w:type="character" w:styleId="Refdecomentario">
    <w:name w:val="annotation reference"/>
    <w:semiHidden/>
    <w:rsid w:val="000C7DA4"/>
    <w:rPr>
      <w:sz w:val="16"/>
      <w:szCs w:val="16"/>
    </w:rPr>
  </w:style>
  <w:style w:type="paragraph" w:styleId="Textocomentario">
    <w:name w:val="annotation text"/>
    <w:basedOn w:val="Normal"/>
    <w:semiHidden/>
    <w:rsid w:val="000C7DA4"/>
    <w:rPr>
      <w:sz w:val="20"/>
    </w:rPr>
  </w:style>
  <w:style w:type="paragraph" w:styleId="Asuntodelcomentario">
    <w:name w:val="annotation subject"/>
    <w:basedOn w:val="Textocomentario"/>
    <w:next w:val="Textocomentario"/>
    <w:semiHidden/>
    <w:rsid w:val="000C7DA4"/>
    <w:rPr>
      <w:b/>
      <w:bCs/>
    </w:rPr>
  </w:style>
  <w:style w:type="character" w:customStyle="1" w:styleId="Ttulo3Car">
    <w:name w:val="Título 3 Car"/>
    <w:link w:val="Ttulo3"/>
    <w:semiHidden/>
    <w:rsid w:val="00533DA2"/>
    <w:rPr>
      <w:rFonts w:ascii="Cambria" w:eastAsia="Times New Roman" w:hAnsi="Cambria" w:cs="Times New Roman"/>
      <w:b/>
      <w:bCs/>
      <w:sz w:val="26"/>
      <w:szCs w:val="26"/>
      <w:lang w:eastAsia="es-ES"/>
    </w:rPr>
  </w:style>
  <w:style w:type="character" w:customStyle="1" w:styleId="Ttulo5Car">
    <w:name w:val="Título 5 Car"/>
    <w:link w:val="Ttulo5"/>
    <w:rsid w:val="00533DA2"/>
    <w:rPr>
      <w:rFonts w:ascii="Verdana" w:hAnsi="Verdana"/>
      <w:b/>
      <w:sz w:val="28"/>
      <w:lang w:eastAsia="es-ES"/>
    </w:rPr>
  </w:style>
  <w:style w:type="character" w:customStyle="1" w:styleId="Ttulo6Car">
    <w:name w:val="Título 6 Car"/>
    <w:link w:val="Ttulo6"/>
    <w:rsid w:val="00533DA2"/>
    <w:rPr>
      <w:rFonts w:ascii="Arial" w:hAnsi="Arial"/>
      <w:b/>
      <w:sz w:val="22"/>
      <w:lang w:eastAsia="es-ES"/>
    </w:rPr>
  </w:style>
  <w:style w:type="character" w:customStyle="1" w:styleId="Ttulo7Car">
    <w:name w:val="Título 7 Car"/>
    <w:link w:val="Ttulo7"/>
    <w:rsid w:val="00533DA2"/>
    <w:rPr>
      <w:rFonts w:ascii="Arial" w:hAnsi="Arial"/>
      <w:b/>
      <w:snapToGrid w:val="0"/>
      <w:color w:val="000000"/>
      <w:sz w:val="22"/>
      <w:lang w:val="es-ES" w:eastAsia="es-ES"/>
    </w:rPr>
  </w:style>
  <w:style w:type="character" w:customStyle="1" w:styleId="Ttulo8Car">
    <w:name w:val="Título 8 Car"/>
    <w:link w:val="Ttulo8"/>
    <w:rsid w:val="00533DA2"/>
    <w:rPr>
      <w:b/>
      <w:sz w:val="36"/>
      <w:lang w:eastAsia="es-ES"/>
    </w:rPr>
  </w:style>
  <w:style w:type="character" w:customStyle="1" w:styleId="Ttulo9Car">
    <w:name w:val="Título 9 Car"/>
    <w:link w:val="Ttulo9"/>
    <w:rsid w:val="00533DA2"/>
    <w:rPr>
      <w:rFonts w:ascii="Arial" w:hAnsi="Arial"/>
      <w:b/>
      <w:sz w:val="22"/>
      <w:lang w:eastAsia="es-ES"/>
    </w:rPr>
  </w:style>
  <w:style w:type="paragraph" w:styleId="Textoindependiente2">
    <w:name w:val="Body Text 2"/>
    <w:basedOn w:val="Normal"/>
    <w:link w:val="Textoindependiente2Car"/>
    <w:rsid w:val="00533DA2"/>
    <w:rPr>
      <w:sz w:val="22"/>
      <w:lang w:val="x-none"/>
    </w:rPr>
  </w:style>
  <w:style w:type="character" w:customStyle="1" w:styleId="Textoindependiente2Car">
    <w:name w:val="Texto independiente 2 Car"/>
    <w:link w:val="Textoindependiente2"/>
    <w:rsid w:val="00533DA2"/>
    <w:rPr>
      <w:rFonts w:ascii="Arial" w:hAnsi="Arial"/>
      <w:sz w:val="22"/>
      <w:lang w:eastAsia="es-ES"/>
    </w:rPr>
  </w:style>
  <w:style w:type="paragraph" w:styleId="Textoindependiente3">
    <w:name w:val="Body Text 3"/>
    <w:basedOn w:val="Normal"/>
    <w:link w:val="Textoindependiente3Car"/>
    <w:rsid w:val="00533DA2"/>
    <w:pPr>
      <w:jc w:val="both"/>
    </w:pPr>
    <w:rPr>
      <w:snapToGrid w:val="0"/>
      <w:color w:val="000000"/>
      <w:sz w:val="22"/>
      <w:lang w:val="es-ES"/>
    </w:rPr>
  </w:style>
  <w:style w:type="character" w:customStyle="1" w:styleId="Textoindependiente3Car">
    <w:name w:val="Texto independiente 3 Car"/>
    <w:link w:val="Textoindependiente3"/>
    <w:rsid w:val="00533DA2"/>
    <w:rPr>
      <w:rFonts w:ascii="Arial" w:hAnsi="Arial"/>
      <w:snapToGrid w:val="0"/>
      <w:color w:val="000000"/>
      <w:sz w:val="22"/>
      <w:lang w:val="es-ES" w:eastAsia="es-ES"/>
    </w:rPr>
  </w:style>
  <w:style w:type="character" w:styleId="Textoennegrita">
    <w:name w:val="Strong"/>
    <w:qFormat/>
    <w:rsid w:val="00533DA2"/>
    <w:rPr>
      <w:b/>
    </w:rPr>
  </w:style>
  <w:style w:type="paragraph" w:styleId="Sangradetextonormal">
    <w:name w:val="Body Text Indent"/>
    <w:basedOn w:val="Normal"/>
    <w:link w:val="SangradetextonormalCar"/>
    <w:rsid w:val="00533DA2"/>
    <w:pPr>
      <w:ind w:left="-70" w:firstLine="70"/>
      <w:jc w:val="both"/>
    </w:pPr>
    <w:rPr>
      <w:snapToGrid w:val="0"/>
      <w:color w:val="000000"/>
      <w:sz w:val="22"/>
      <w:lang w:val="es-ES"/>
    </w:rPr>
  </w:style>
  <w:style w:type="character" w:customStyle="1" w:styleId="SangradetextonormalCar">
    <w:name w:val="Sangría de texto normal Car"/>
    <w:link w:val="Sangradetextonormal"/>
    <w:rsid w:val="00533DA2"/>
    <w:rPr>
      <w:rFonts w:ascii="Arial" w:hAnsi="Arial"/>
      <w:snapToGrid w:val="0"/>
      <w:color w:val="000000"/>
      <w:sz w:val="22"/>
      <w:lang w:val="es-ES" w:eastAsia="es-ES"/>
    </w:rPr>
  </w:style>
  <w:style w:type="paragraph" w:styleId="Sangra3detindependiente">
    <w:name w:val="Body Text Indent 3"/>
    <w:basedOn w:val="Normal"/>
    <w:link w:val="Sangra3detindependienteCar"/>
    <w:rsid w:val="00533DA2"/>
    <w:pPr>
      <w:spacing w:after="120"/>
      <w:ind w:left="283"/>
    </w:pPr>
    <w:rPr>
      <w:rFonts w:ascii="Times New Roman" w:hAnsi="Times New Roman"/>
      <w:sz w:val="16"/>
      <w:szCs w:val="16"/>
      <w:lang w:val="fr-FR" w:eastAsia="x-none"/>
    </w:rPr>
  </w:style>
  <w:style w:type="character" w:customStyle="1" w:styleId="Sangra3detindependienteCar">
    <w:name w:val="Sangría 3 de t. independiente Car"/>
    <w:link w:val="Sangra3detindependiente"/>
    <w:rsid w:val="00533DA2"/>
    <w:rPr>
      <w:sz w:val="16"/>
      <w:szCs w:val="16"/>
      <w:lang w:val="fr-FR"/>
    </w:rPr>
  </w:style>
  <w:style w:type="paragraph" w:customStyle="1" w:styleId="Textoindependiente21">
    <w:name w:val="Texto independiente 21"/>
    <w:basedOn w:val="Normal"/>
    <w:rsid w:val="00533DA2"/>
    <w:pPr>
      <w:tabs>
        <w:tab w:val="left" w:pos="-1440"/>
        <w:tab w:val="left" w:pos="-720"/>
      </w:tabs>
      <w:suppressAutoHyphens/>
      <w:jc w:val="both"/>
    </w:pPr>
    <w:rPr>
      <w:i/>
      <w:sz w:val="16"/>
      <w:lang w:val="es-ES_tradnl"/>
    </w:rPr>
  </w:style>
  <w:style w:type="paragraph" w:customStyle="1" w:styleId="Textoindependiente31">
    <w:name w:val="Texto independiente 31"/>
    <w:basedOn w:val="Normal"/>
    <w:rsid w:val="00533DA2"/>
    <w:pPr>
      <w:tabs>
        <w:tab w:val="left" w:pos="-720"/>
      </w:tabs>
      <w:suppressAutoHyphens/>
      <w:jc w:val="center"/>
    </w:pPr>
    <w:rPr>
      <w:i/>
      <w:spacing w:val="-3"/>
      <w:sz w:val="22"/>
      <w:lang w:val="es-ES_tradnl"/>
    </w:rPr>
  </w:style>
  <w:style w:type="paragraph" w:styleId="ndice1">
    <w:name w:val="index 1"/>
    <w:basedOn w:val="Normal"/>
    <w:next w:val="Normal"/>
    <w:autoRedefine/>
    <w:rsid w:val="00533DA2"/>
    <w:pPr>
      <w:ind w:left="240" w:hanging="240"/>
    </w:pPr>
  </w:style>
  <w:style w:type="paragraph" w:styleId="Subttulo">
    <w:name w:val="Subtitle"/>
    <w:basedOn w:val="Normal"/>
    <w:link w:val="SubttuloCar"/>
    <w:qFormat/>
    <w:rsid w:val="00533DA2"/>
    <w:rPr>
      <w:b/>
      <w:lang w:val="es-ES"/>
    </w:rPr>
  </w:style>
  <w:style w:type="character" w:customStyle="1" w:styleId="SubttuloCar">
    <w:name w:val="Subtítulo Car"/>
    <w:link w:val="Subttulo"/>
    <w:rsid w:val="00533DA2"/>
    <w:rPr>
      <w:rFonts w:ascii="Arial" w:hAnsi="Arial"/>
      <w:b/>
      <w:sz w:val="24"/>
      <w:lang w:val="es-ES" w:eastAsia="es-ES"/>
    </w:rPr>
  </w:style>
  <w:style w:type="paragraph" w:styleId="Ttulo">
    <w:name w:val="Title"/>
    <w:basedOn w:val="Normal"/>
    <w:link w:val="TtuloCar"/>
    <w:qFormat/>
    <w:rsid w:val="00533DA2"/>
    <w:pPr>
      <w:jc w:val="center"/>
    </w:pPr>
    <w:rPr>
      <w:b/>
      <w:snapToGrid w:val="0"/>
      <w:color w:val="000000"/>
      <w:sz w:val="28"/>
      <w:lang w:val="es-ES"/>
    </w:rPr>
  </w:style>
  <w:style w:type="character" w:customStyle="1" w:styleId="TtuloCar">
    <w:name w:val="Título Car"/>
    <w:link w:val="Ttulo"/>
    <w:rsid w:val="00533DA2"/>
    <w:rPr>
      <w:rFonts w:ascii="Arial" w:hAnsi="Arial"/>
      <w:b/>
      <w:snapToGrid w:val="0"/>
      <w:color w:val="000000"/>
      <w:sz w:val="28"/>
      <w:lang w:val="es-ES" w:eastAsia="es-ES"/>
    </w:rPr>
  </w:style>
  <w:style w:type="paragraph" w:customStyle="1" w:styleId="H6">
    <w:name w:val="H6"/>
    <w:basedOn w:val="Normal"/>
    <w:next w:val="Normal"/>
    <w:rsid w:val="00533DA2"/>
    <w:pPr>
      <w:keepNext/>
      <w:widowControl w:val="0"/>
      <w:spacing w:before="100" w:after="100"/>
      <w:outlineLvl w:val="6"/>
    </w:pPr>
    <w:rPr>
      <w:rFonts w:ascii="Times New Roman" w:hAnsi="Times New Roman"/>
      <w:b/>
      <w:snapToGrid w:val="0"/>
      <w:sz w:val="16"/>
      <w:lang w:val="es-ES_tradnl"/>
    </w:rPr>
  </w:style>
  <w:style w:type="paragraph" w:styleId="Sangra2detindependiente">
    <w:name w:val="Body Text Indent 2"/>
    <w:basedOn w:val="Normal"/>
    <w:link w:val="Sangra2detindependienteCar"/>
    <w:rsid w:val="00533DA2"/>
    <w:pPr>
      <w:ind w:left="426" w:hanging="426"/>
      <w:jc w:val="both"/>
    </w:pPr>
    <w:rPr>
      <w:b/>
      <w:lang w:val="es-ES"/>
    </w:rPr>
  </w:style>
  <w:style w:type="character" w:customStyle="1" w:styleId="Sangra2detindependienteCar">
    <w:name w:val="Sangría 2 de t. independiente Car"/>
    <w:link w:val="Sangra2detindependiente"/>
    <w:rsid w:val="00533DA2"/>
    <w:rPr>
      <w:rFonts w:ascii="Arial" w:hAnsi="Arial"/>
      <w:b/>
      <w:sz w:val="24"/>
      <w:lang w:val="es-ES" w:eastAsia="es-ES"/>
    </w:rPr>
  </w:style>
  <w:style w:type="character" w:styleId="Hipervnculovisitado">
    <w:name w:val="FollowedHyperlink"/>
    <w:rsid w:val="00533DA2"/>
    <w:rPr>
      <w:color w:val="800080"/>
      <w:u w:val="single"/>
    </w:rPr>
  </w:style>
  <w:style w:type="paragraph" w:customStyle="1" w:styleId="Parrafo">
    <w:name w:val="Parrafo"/>
    <w:basedOn w:val="Normal"/>
    <w:rsid w:val="00533DA2"/>
    <w:pPr>
      <w:spacing w:after="240"/>
      <w:ind w:left="1418"/>
      <w:jc w:val="both"/>
    </w:pPr>
    <w:rPr>
      <w:lang w:val="es-ES"/>
    </w:rPr>
  </w:style>
  <w:style w:type="paragraph" w:styleId="Lista">
    <w:name w:val="List"/>
    <w:basedOn w:val="Normal"/>
    <w:rsid w:val="00533DA2"/>
    <w:pPr>
      <w:ind w:left="283" w:hanging="283"/>
    </w:pPr>
  </w:style>
  <w:style w:type="paragraph" w:styleId="Lista2">
    <w:name w:val="List 2"/>
    <w:basedOn w:val="Normal"/>
    <w:rsid w:val="00533DA2"/>
    <w:pPr>
      <w:ind w:left="566" w:hanging="283"/>
    </w:pPr>
  </w:style>
  <w:style w:type="paragraph" w:customStyle="1" w:styleId="Ttulodeldocumento">
    <w:name w:val="Título del documento"/>
    <w:basedOn w:val="Normal"/>
    <w:rsid w:val="00533DA2"/>
  </w:style>
  <w:style w:type="paragraph" w:styleId="Listaconvietas">
    <w:name w:val="List Bullet"/>
    <w:basedOn w:val="Normal"/>
    <w:rsid w:val="00533DA2"/>
    <w:pPr>
      <w:numPr>
        <w:numId w:val="1"/>
      </w:numPr>
    </w:pPr>
  </w:style>
  <w:style w:type="paragraph" w:styleId="Listaconvietas2">
    <w:name w:val="List Bullet 2"/>
    <w:basedOn w:val="Normal"/>
    <w:rsid w:val="00533DA2"/>
    <w:pPr>
      <w:numPr>
        <w:numId w:val="2"/>
      </w:numPr>
    </w:pPr>
  </w:style>
  <w:style w:type="paragraph" w:styleId="Descripcin">
    <w:name w:val="caption"/>
    <w:basedOn w:val="Normal"/>
    <w:next w:val="Normal"/>
    <w:qFormat/>
    <w:rsid w:val="00533DA2"/>
    <w:rPr>
      <w:b/>
      <w:bCs/>
      <w:sz w:val="20"/>
    </w:rPr>
  </w:style>
  <w:style w:type="paragraph" w:styleId="TDC1">
    <w:name w:val="toc 1"/>
    <w:basedOn w:val="Normal"/>
    <w:next w:val="Normal"/>
    <w:autoRedefine/>
    <w:uiPriority w:val="39"/>
    <w:rsid w:val="003B0E0F"/>
    <w:rPr>
      <w:szCs w:val="24"/>
      <w:lang w:val="es-ES"/>
    </w:rPr>
  </w:style>
  <w:style w:type="paragraph" w:styleId="TDC2">
    <w:name w:val="toc 2"/>
    <w:basedOn w:val="Normal"/>
    <w:next w:val="Normal"/>
    <w:autoRedefine/>
    <w:uiPriority w:val="39"/>
    <w:rsid w:val="003B0E0F"/>
    <w:pPr>
      <w:tabs>
        <w:tab w:val="left" w:pos="720"/>
        <w:tab w:val="right" w:leader="dot" w:pos="8494"/>
      </w:tabs>
      <w:ind w:left="720"/>
      <w:jc w:val="both"/>
    </w:pPr>
    <w:rPr>
      <w:sz w:val="22"/>
      <w:szCs w:val="24"/>
      <w:lang w:val="es-ES"/>
    </w:rPr>
  </w:style>
  <w:style w:type="character" w:customStyle="1" w:styleId="inplacedisplayid1siteid871">
    <w:name w:val="inplacedisplayid1siteid871"/>
    <w:basedOn w:val="Fuentedeprrafopredeter"/>
    <w:rsid w:val="00B53EEE"/>
  </w:style>
  <w:style w:type="character" w:customStyle="1" w:styleId="EncabezadoCar">
    <w:name w:val="Encabezado Car"/>
    <w:link w:val="Encabezado"/>
    <w:rsid w:val="00734F61"/>
    <w:rPr>
      <w:rFonts w:ascii="Arial" w:hAnsi="Arial"/>
      <w:sz w:val="24"/>
      <w:lang w:eastAsia="es-ES"/>
    </w:rPr>
  </w:style>
  <w:style w:type="paragraph" w:customStyle="1" w:styleId="CharChar">
    <w:name w:val="Char Char"/>
    <w:basedOn w:val="Normal"/>
    <w:autoRedefine/>
    <w:rsid w:val="00B45E92"/>
    <w:pPr>
      <w:spacing w:after="160" w:line="240" w:lineRule="exact"/>
    </w:pPr>
    <w:rPr>
      <w:rFonts w:cs="Arial"/>
      <w:b/>
      <w:sz w:val="20"/>
      <w:lang w:val="es-ES" w:eastAsia="en-US"/>
    </w:rPr>
  </w:style>
  <w:style w:type="paragraph" w:customStyle="1" w:styleId="CarCarCarCar">
    <w:name w:val="Car Car Car Car"/>
    <w:basedOn w:val="Normal"/>
    <w:rsid w:val="00B45E92"/>
    <w:pPr>
      <w:spacing w:after="160" w:line="240" w:lineRule="exact"/>
    </w:pPr>
    <w:rPr>
      <w:rFonts w:ascii="Verdana" w:hAnsi="Verdana"/>
      <w:sz w:val="20"/>
      <w:lang w:val="en-US" w:eastAsia="en-US"/>
    </w:rPr>
  </w:style>
  <w:style w:type="paragraph" w:customStyle="1" w:styleId="Prrafodelista1">
    <w:name w:val="Párrafo de lista1"/>
    <w:basedOn w:val="Normal"/>
    <w:rsid w:val="00B45E92"/>
    <w:pPr>
      <w:ind w:left="708"/>
    </w:pPr>
    <w:rPr>
      <w:rFonts w:ascii="Times New Roman" w:hAnsi="Times New Roman"/>
      <w:szCs w:val="24"/>
    </w:rPr>
  </w:style>
  <w:style w:type="paragraph" w:styleId="Prrafodelista">
    <w:name w:val="List Paragraph"/>
    <w:basedOn w:val="Normal"/>
    <w:link w:val="PrrafodelistaCar"/>
    <w:uiPriority w:val="34"/>
    <w:qFormat/>
    <w:rsid w:val="00B45E92"/>
    <w:pPr>
      <w:ind w:left="708"/>
    </w:pPr>
    <w:rPr>
      <w:rFonts w:ascii="Times New Roman" w:hAnsi="Times New Roman"/>
      <w:szCs w:val="24"/>
      <w:lang w:val="es-ES"/>
    </w:rPr>
  </w:style>
  <w:style w:type="character" w:customStyle="1" w:styleId="apple-converted-space">
    <w:name w:val="apple-converted-space"/>
    <w:rsid w:val="00B45E92"/>
  </w:style>
  <w:style w:type="paragraph" w:customStyle="1" w:styleId="Default">
    <w:name w:val="Default"/>
    <w:rsid w:val="00B45E92"/>
    <w:pPr>
      <w:autoSpaceDE w:val="0"/>
      <w:autoSpaceDN w:val="0"/>
      <w:adjustRightInd w:val="0"/>
    </w:pPr>
    <w:rPr>
      <w:rFonts w:ascii="Arial" w:hAnsi="Arial" w:cs="Arial"/>
      <w:color w:val="000000"/>
      <w:sz w:val="24"/>
      <w:szCs w:val="24"/>
      <w:lang w:val="es-ES" w:eastAsia="es-ES"/>
    </w:rPr>
  </w:style>
  <w:style w:type="paragraph" w:customStyle="1" w:styleId="CarCar4">
    <w:name w:val="Car Car4"/>
    <w:basedOn w:val="Normal"/>
    <w:rsid w:val="004B6DFD"/>
    <w:pPr>
      <w:spacing w:after="160" w:line="240" w:lineRule="exact"/>
    </w:pPr>
    <w:rPr>
      <w:rFonts w:ascii="Verdana" w:hAnsi="Verdana"/>
      <w:sz w:val="20"/>
      <w:szCs w:val="24"/>
      <w:lang w:val="en-US" w:eastAsia="en-US"/>
    </w:rPr>
  </w:style>
  <w:style w:type="character" w:customStyle="1" w:styleId="PrrafodelistaCar">
    <w:name w:val="Párrafo de lista Car"/>
    <w:link w:val="Prrafodelista"/>
    <w:uiPriority w:val="34"/>
    <w:locked/>
    <w:rsid w:val="00B93D5E"/>
    <w:rPr>
      <w:sz w:val="24"/>
      <w:szCs w:val="24"/>
      <w:lang w:val="es-ES" w:eastAsia="es-ES"/>
    </w:rPr>
  </w:style>
  <w:style w:type="paragraph" w:customStyle="1" w:styleId="pa16">
    <w:name w:val="pa16"/>
    <w:basedOn w:val="Normal"/>
    <w:rsid w:val="00AC2EF0"/>
    <w:pPr>
      <w:spacing w:before="100" w:beforeAutospacing="1" w:after="100" w:afterAutospacing="1"/>
    </w:pPr>
    <w:rPr>
      <w:rFonts w:ascii="Times New Roman" w:hAnsi="Times New Roman"/>
      <w:color w:val="663300"/>
      <w:szCs w:val="24"/>
      <w:lang w:val="es-ES"/>
    </w:rPr>
  </w:style>
  <w:style w:type="paragraph" w:styleId="Textoindependienteprimerasangra2">
    <w:name w:val="Body Text First Indent 2"/>
    <w:basedOn w:val="Sangradetextonormal"/>
    <w:link w:val="Textoindependienteprimerasangra2Car"/>
    <w:rsid w:val="0009488E"/>
    <w:pPr>
      <w:spacing w:after="120"/>
      <w:ind w:left="283" w:firstLine="210"/>
      <w:jc w:val="left"/>
    </w:pPr>
    <w:rPr>
      <w:snapToGrid/>
      <w:color w:val="auto"/>
      <w:sz w:val="24"/>
      <w:lang w:val="es-CO"/>
    </w:rPr>
  </w:style>
  <w:style w:type="character" w:customStyle="1" w:styleId="Textoindependienteprimerasangra2Car">
    <w:name w:val="Texto independiente primera sangría 2 Car"/>
    <w:link w:val="Textoindependienteprimerasangra2"/>
    <w:rsid w:val="0009488E"/>
    <w:rPr>
      <w:rFonts w:ascii="Arial" w:hAnsi="Arial"/>
      <w:snapToGrid/>
      <w:color w:val="000000"/>
      <w:sz w:val="24"/>
      <w:lang w:val="es-ES" w:eastAsia="es-ES"/>
    </w:rPr>
  </w:style>
  <w:style w:type="character" w:customStyle="1" w:styleId="grame">
    <w:name w:val="grame"/>
    <w:rsid w:val="00FD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9373">
      <w:bodyDiv w:val="1"/>
      <w:marLeft w:val="0"/>
      <w:marRight w:val="0"/>
      <w:marTop w:val="0"/>
      <w:marBottom w:val="0"/>
      <w:divBdr>
        <w:top w:val="none" w:sz="0" w:space="0" w:color="auto"/>
        <w:left w:val="none" w:sz="0" w:space="0" w:color="auto"/>
        <w:bottom w:val="none" w:sz="0" w:space="0" w:color="auto"/>
        <w:right w:val="none" w:sz="0" w:space="0" w:color="auto"/>
      </w:divBdr>
    </w:div>
    <w:div w:id="128936394">
      <w:bodyDiv w:val="1"/>
      <w:marLeft w:val="0"/>
      <w:marRight w:val="0"/>
      <w:marTop w:val="0"/>
      <w:marBottom w:val="0"/>
      <w:divBdr>
        <w:top w:val="none" w:sz="0" w:space="0" w:color="auto"/>
        <w:left w:val="none" w:sz="0" w:space="0" w:color="auto"/>
        <w:bottom w:val="none" w:sz="0" w:space="0" w:color="auto"/>
        <w:right w:val="none" w:sz="0" w:space="0" w:color="auto"/>
      </w:divBdr>
    </w:div>
    <w:div w:id="205148685">
      <w:bodyDiv w:val="1"/>
      <w:marLeft w:val="0"/>
      <w:marRight w:val="0"/>
      <w:marTop w:val="0"/>
      <w:marBottom w:val="0"/>
      <w:divBdr>
        <w:top w:val="none" w:sz="0" w:space="0" w:color="auto"/>
        <w:left w:val="none" w:sz="0" w:space="0" w:color="auto"/>
        <w:bottom w:val="none" w:sz="0" w:space="0" w:color="auto"/>
        <w:right w:val="none" w:sz="0" w:space="0" w:color="auto"/>
      </w:divBdr>
    </w:div>
    <w:div w:id="344795370">
      <w:bodyDiv w:val="1"/>
      <w:marLeft w:val="0"/>
      <w:marRight w:val="0"/>
      <w:marTop w:val="0"/>
      <w:marBottom w:val="0"/>
      <w:divBdr>
        <w:top w:val="none" w:sz="0" w:space="0" w:color="auto"/>
        <w:left w:val="none" w:sz="0" w:space="0" w:color="auto"/>
        <w:bottom w:val="none" w:sz="0" w:space="0" w:color="auto"/>
        <w:right w:val="none" w:sz="0" w:space="0" w:color="auto"/>
      </w:divBdr>
    </w:div>
    <w:div w:id="360129443">
      <w:bodyDiv w:val="1"/>
      <w:marLeft w:val="0"/>
      <w:marRight w:val="0"/>
      <w:marTop w:val="0"/>
      <w:marBottom w:val="0"/>
      <w:divBdr>
        <w:top w:val="none" w:sz="0" w:space="0" w:color="auto"/>
        <w:left w:val="none" w:sz="0" w:space="0" w:color="auto"/>
        <w:bottom w:val="none" w:sz="0" w:space="0" w:color="auto"/>
        <w:right w:val="none" w:sz="0" w:space="0" w:color="auto"/>
      </w:divBdr>
    </w:div>
    <w:div w:id="784080815">
      <w:bodyDiv w:val="1"/>
      <w:marLeft w:val="0"/>
      <w:marRight w:val="0"/>
      <w:marTop w:val="0"/>
      <w:marBottom w:val="0"/>
      <w:divBdr>
        <w:top w:val="none" w:sz="0" w:space="0" w:color="auto"/>
        <w:left w:val="none" w:sz="0" w:space="0" w:color="auto"/>
        <w:bottom w:val="none" w:sz="0" w:space="0" w:color="auto"/>
        <w:right w:val="none" w:sz="0" w:space="0" w:color="auto"/>
      </w:divBdr>
    </w:div>
    <w:div w:id="864708321">
      <w:bodyDiv w:val="1"/>
      <w:marLeft w:val="0"/>
      <w:marRight w:val="0"/>
      <w:marTop w:val="0"/>
      <w:marBottom w:val="0"/>
      <w:divBdr>
        <w:top w:val="none" w:sz="0" w:space="0" w:color="auto"/>
        <w:left w:val="none" w:sz="0" w:space="0" w:color="auto"/>
        <w:bottom w:val="none" w:sz="0" w:space="0" w:color="auto"/>
        <w:right w:val="none" w:sz="0" w:space="0" w:color="auto"/>
      </w:divBdr>
    </w:div>
    <w:div w:id="900409630">
      <w:bodyDiv w:val="1"/>
      <w:marLeft w:val="0"/>
      <w:marRight w:val="0"/>
      <w:marTop w:val="0"/>
      <w:marBottom w:val="0"/>
      <w:divBdr>
        <w:top w:val="none" w:sz="0" w:space="0" w:color="auto"/>
        <w:left w:val="none" w:sz="0" w:space="0" w:color="auto"/>
        <w:bottom w:val="none" w:sz="0" w:space="0" w:color="auto"/>
        <w:right w:val="none" w:sz="0" w:space="0" w:color="auto"/>
      </w:divBdr>
    </w:div>
    <w:div w:id="984554338">
      <w:bodyDiv w:val="1"/>
      <w:marLeft w:val="0"/>
      <w:marRight w:val="0"/>
      <w:marTop w:val="0"/>
      <w:marBottom w:val="0"/>
      <w:divBdr>
        <w:top w:val="none" w:sz="0" w:space="0" w:color="auto"/>
        <w:left w:val="none" w:sz="0" w:space="0" w:color="auto"/>
        <w:bottom w:val="none" w:sz="0" w:space="0" w:color="auto"/>
        <w:right w:val="none" w:sz="0" w:space="0" w:color="auto"/>
      </w:divBdr>
    </w:div>
    <w:div w:id="1311903277">
      <w:bodyDiv w:val="1"/>
      <w:marLeft w:val="0"/>
      <w:marRight w:val="0"/>
      <w:marTop w:val="0"/>
      <w:marBottom w:val="0"/>
      <w:divBdr>
        <w:top w:val="none" w:sz="0" w:space="0" w:color="auto"/>
        <w:left w:val="none" w:sz="0" w:space="0" w:color="auto"/>
        <w:bottom w:val="none" w:sz="0" w:space="0" w:color="auto"/>
        <w:right w:val="none" w:sz="0" w:space="0" w:color="auto"/>
      </w:divBdr>
    </w:div>
    <w:div w:id="1412317605">
      <w:bodyDiv w:val="1"/>
      <w:marLeft w:val="0"/>
      <w:marRight w:val="0"/>
      <w:marTop w:val="0"/>
      <w:marBottom w:val="0"/>
      <w:divBdr>
        <w:top w:val="none" w:sz="0" w:space="0" w:color="auto"/>
        <w:left w:val="none" w:sz="0" w:space="0" w:color="auto"/>
        <w:bottom w:val="none" w:sz="0" w:space="0" w:color="auto"/>
        <w:right w:val="none" w:sz="0" w:space="0" w:color="auto"/>
      </w:divBdr>
    </w:div>
    <w:div w:id="1536886273">
      <w:bodyDiv w:val="1"/>
      <w:marLeft w:val="0"/>
      <w:marRight w:val="0"/>
      <w:marTop w:val="0"/>
      <w:marBottom w:val="0"/>
      <w:divBdr>
        <w:top w:val="none" w:sz="0" w:space="0" w:color="auto"/>
        <w:left w:val="none" w:sz="0" w:space="0" w:color="auto"/>
        <w:bottom w:val="none" w:sz="0" w:space="0" w:color="auto"/>
        <w:right w:val="none" w:sz="0" w:space="0" w:color="auto"/>
      </w:divBdr>
    </w:div>
    <w:div w:id="1547835016">
      <w:bodyDiv w:val="1"/>
      <w:marLeft w:val="0"/>
      <w:marRight w:val="0"/>
      <w:marTop w:val="0"/>
      <w:marBottom w:val="0"/>
      <w:divBdr>
        <w:top w:val="none" w:sz="0" w:space="0" w:color="auto"/>
        <w:left w:val="none" w:sz="0" w:space="0" w:color="auto"/>
        <w:bottom w:val="none" w:sz="0" w:space="0" w:color="auto"/>
        <w:right w:val="none" w:sz="0" w:space="0" w:color="auto"/>
      </w:divBdr>
      <w:divsChild>
        <w:div w:id="1994024873">
          <w:marLeft w:val="0"/>
          <w:marRight w:val="0"/>
          <w:marTop w:val="0"/>
          <w:marBottom w:val="0"/>
          <w:divBdr>
            <w:top w:val="none" w:sz="0" w:space="0" w:color="auto"/>
            <w:left w:val="none" w:sz="0" w:space="0" w:color="auto"/>
            <w:bottom w:val="none" w:sz="0" w:space="0" w:color="auto"/>
            <w:right w:val="none" w:sz="0" w:space="0" w:color="auto"/>
          </w:divBdr>
        </w:div>
      </w:divsChild>
    </w:div>
    <w:div w:id="1570925665">
      <w:bodyDiv w:val="1"/>
      <w:marLeft w:val="0"/>
      <w:marRight w:val="0"/>
      <w:marTop w:val="0"/>
      <w:marBottom w:val="0"/>
      <w:divBdr>
        <w:top w:val="none" w:sz="0" w:space="0" w:color="auto"/>
        <w:left w:val="none" w:sz="0" w:space="0" w:color="auto"/>
        <w:bottom w:val="none" w:sz="0" w:space="0" w:color="auto"/>
        <w:right w:val="none" w:sz="0" w:space="0" w:color="auto"/>
      </w:divBdr>
    </w:div>
    <w:div w:id="1650017425">
      <w:bodyDiv w:val="1"/>
      <w:marLeft w:val="0"/>
      <w:marRight w:val="0"/>
      <w:marTop w:val="0"/>
      <w:marBottom w:val="0"/>
      <w:divBdr>
        <w:top w:val="none" w:sz="0" w:space="0" w:color="auto"/>
        <w:left w:val="none" w:sz="0" w:space="0" w:color="auto"/>
        <w:bottom w:val="none" w:sz="0" w:space="0" w:color="auto"/>
        <w:right w:val="none" w:sz="0" w:space="0" w:color="auto"/>
      </w:divBdr>
    </w:div>
    <w:div w:id="1668022313">
      <w:bodyDiv w:val="1"/>
      <w:marLeft w:val="0"/>
      <w:marRight w:val="0"/>
      <w:marTop w:val="0"/>
      <w:marBottom w:val="0"/>
      <w:divBdr>
        <w:top w:val="none" w:sz="0" w:space="0" w:color="auto"/>
        <w:left w:val="none" w:sz="0" w:space="0" w:color="auto"/>
        <w:bottom w:val="none" w:sz="0" w:space="0" w:color="auto"/>
        <w:right w:val="none" w:sz="0" w:space="0" w:color="auto"/>
      </w:divBdr>
    </w:div>
    <w:div w:id="2001620885">
      <w:bodyDiv w:val="1"/>
      <w:marLeft w:val="0"/>
      <w:marRight w:val="0"/>
      <w:marTop w:val="0"/>
      <w:marBottom w:val="0"/>
      <w:divBdr>
        <w:top w:val="none" w:sz="0" w:space="0" w:color="auto"/>
        <w:left w:val="none" w:sz="0" w:space="0" w:color="auto"/>
        <w:bottom w:val="none" w:sz="0" w:space="0" w:color="auto"/>
        <w:right w:val="none" w:sz="0" w:space="0" w:color="auto"/>
      </w:divBdr>
    </w:div>
    <w:div w:id="2030332877">
      <w:bodyDiv w:val="1"/>
      <w:marLeft w:val="0"/>
      <w:marRight w:val="0"/>
      <w:marTop w:val="0"/>
      <w:marBottom w:val="0"/>
      <w:divBdr>
        <w:top w:val="none" w:sz="0" w:space="0" w:color="auto"/>
        <w:left w:val="none" w:sz="0" w:space="0" w:color="auto"/>
        <w:bottom w:val="none" w:sz="0" w:space="0" w:color="auto"/>
        <w:right w:val="none" w:sz="0" w:space="0" w:color="auto"/>
      </w:divBdr>
    </w:div>
    <w:div w:id="2040156490">
      <w:bodyDiv w:val="1"/>
      <w:marLeft w:val="0"/>
      <w:marRight w:val="0"/>
      <w:marTop w:val="0"/>
      <w:marBottom w:val="0"/>
      <w:divBdr>
        <w:top w:val="none" w:sz="0" w:space="0" w:color="auto"/>
        <w:left w:val="none" w:sz="0" w:space="0" w:color="auto"/>
        <w:bottom w:val="none" w:sz="0" w:space="0" w:color="auto"/>
        <w:right w:val="none" w:sz="0" w:space="0" w:color="auto"/>
      </w:divBdr>
      <w:divsChild>
        <w:div w:id="575865629">
          <w:marLeft w:val="0"/>
          <w:marRight w:val="0"/>
          <w:marTop w:val="0"/>
          <w:marBottom w:val="0"/>
          <w:divBdr>
            <w:top w:val="none" w:sz="0" w:space="0" w:color="auto"/>
            <w:left w:val="none" w:sz="0" w:space="0" w:color="auto"/>
            <w:bottom w:val="none" w:sz="0" w:space="0" w:color="auto"/>
            <w:right w:val="none" w:sz="0" w:space="0" w:color="auto"/>
          </w:divBdr>
        </w:div>
        <w:div w:id="1749838673">
          <w:marLeft w:val="0"/>
          <w:marRight w:val="0"/>
          <w:marTop w:val="0"/>
          <w:marBottom w:val="0"/>
          <w:divBdr>
            <w:top w:val="none" w:sz="0" w:space="0" w:color="auto"/>
            <w:left w:val="none" w:sz="0" w:space="0" w:color="auto"/>
            <w:bottom w:val="none" w:sz="0" w:space="0" w:color="auto"/>
            <w:right w:val="none" w:sz="0" w:space="0" w:color="auto"/>
          </w:divBdr>
        </w:div>
      </w:divsChild>
    </w:div>
    <w:div w:id="2101871544">
      <w:bodyDiv w:val="1"/>
      <w:marLeft w:val="0"/>
      <w:marRight w:val="0"/>
      <w:marTop w:val="0"/>
      <w:marBottom w:val="0"/>
      <w:divBdr>
        <w:top w:val="none" w:sz="0" w:space="0" w:color="auto"/>
        <w:left w:val="none" w:sz="0" w:space="0" w:color="auto"/>
        <w:bottom w:val="none" w:sz="0" w:space="0" w:color="auto"/>
        <w:right w:val="none" w:sz="0" w:space="0" w:color="auto"/>
      </w:divBdr>
      <w:divsChild>
        <w:div w:id="760949052">
          <w:marLeft w:val="0"/>
          <w:marRight w:val="0"/>
          <w:marTop w:val="0"/>
          <w:marBottom w:val="0"/>
          <w:divBdr>
            <w:top w:val="none" w:sz="0" w:space="0" w:color="auto"/>
            <w:left w:val="none" w:sz="0" w:space="0" w:color="auto"/>
            <w:bottom w:val="none" w:sz="0" w:space="0" w:color="auto"/>
            <w:right w:val="none" w:sz="0" w:space="0" w:color="auto"/>
          </w:divBdr>
          <w:divsChild>
            <w:div w:id="510293816">
              <w:marLeft w:val="0"/>
              <w:marRight w:val="0"/>
              <w:marTop w:val="0"/>
              <w:marBottom w:val="0"/>
              <w:divBdr>
                <w:top w:val="none" w:sz="0" w:space="0" w:color="auto"/>
                <w:left w:val="none" w:sz="0" w:space="0" w:color="auto"/>
                <w:bottom w:val="none" w:sz="0" w:space="0" w:color="auto"/>
                <w:right w:val="none" w:sz="0" w:space="0" w:color="auto"/>
              </w:divBdr>
            </w:div>
            <w:div w:id="1069887778">
              <w:marLeft w:val="0"/>
              <w:marRight w:val="0"/>
              <w:marTop w:val="0"/>
              <w:marBottom w:val="0"/>
              <w:divBdr>
                <w:top w:val="none" w:sz="0" w:space="0" w:color="auto"/>
                <w:left w:val="none" w:sz="0" w:space="0" w:color="auto"/>
                <w:bottom w:val="none" w:sz="0" w:space="0" w:color="auto"/>
                <w:right w:val="none" w:sz="0" w:space="0" w:color="auto"/>
              </w:divBdr>
            </w:div>
            <w:div w:id="1441687191">
              <w:marLeft w:val="0"/>
              <w:marRight w:val="0"/>
              <w:marTop w:val="0"/>
              <w:marBottom w:val="0"/>
              <w:divBdr>
                <w:top w:val="none" w:sz="0" w:space="0" w:color="auto"/>
                <w:left w:val="none" w:sz="0" w:space="0" w:color="auto"/>
                <w:bottom w:val="none" w:sz="0" w:space="0" w:color="auto"/>
                <w:right w:val="none" w:sz="0" w:space="0" w:color="auto"/>
              </w:divBdr>
            </w:div>
            <w:div w:id="1461411927">
              <w:marLeft w:val="0"/>
              <w:marRight w:val="0"/>
              <w:marTop w:val="0"/>
              <w:marBottom w:val="0"/>
              <w:divBdr>
                <w:top w:val="none" w:sz="0" w:space="0" w:color="auto"/>
                <w:left w:val="none" w:sz="0" w:space="0" w:color="auto"/>
                <w:bottom w:val="none" w:sz="0" w:space="0" w:color="auto"/>
                <w:right w:val="none" w:sz="0" w:space="0" w:color="auto"/>
              </w:divBdr>
            </w:div>
            <w:div w:id="1755010833">
              <w:marLeft w:val="0"/>
              <w:marRight w:val="0"/>
              <w:marTop w:val="0"/>
              <w:marBottom w:val="0"/>
              <w:divBdr>
                <w:top w:val="none" w:sz="0" w:space="0" w:color="auto"/>
                <w:left w:val="none" w:sz="0" w:space="0" w:color="auto"/>
                <w:bottom w:val="none" w:sz="0" w:space="0" w:color="auto"/>
                <w:right w:val="none" w:sz="0" w:space="0" w:color="auto"/>
              </w:divBdr>
            </w:div>
            <w:div w:id="2135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gotajuridica.gov.co/sisjurMantenimiento/normas/Norma1.jsp?i=677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5ACA-62E9-44B0-9E2D-BB05799F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27632</Words>
  <Characters>151978</Characters>
  <Application>Microsoft Office Word</Application>
  <DocSecurity>0</DocSecurity>
  <Lines>1266</Lines>
  <Paragraphs>358</Paragraphs>
  <ScaleCrop>false</ScaleCrop>
  <HeadingPairs>
    <vt:vector size="2" baseType="variant">
      <vt:variant>
        <vt:lpstr>Título</vt:lpstr>
      </vt:variant>
      <vt:variant>
        <vt:i4>1</vt:i4>
      </vt:variant>
    </vt:vector>
  </HeadingPairs>
  <TitlesOfParts>
    <vt:vector size="1" baseType="lpstr">
      <vt:lpstr> </vt:lpstr>
    </vt:vector>
  </TitlesOfParts>
  <Company>Contraloria</Company>
  <LinksUpToDate>false</LinksUpToDate>
  <CharactersWithSpaces>179252</CharactersWithSpaces>
  <SharedDoc>false</SharedDoc>
  <HLinks>
    <vt:vector size="60" baseType="variant">
      <vt:variant>
        <vt:i4>7209007</vt:i4>
      </vt:variant>
      <vt:variant>
        <vt:i4>57</vt:i4>
      </vt:variant>
      <vt:variant>
        <vt:i4>0</vt:i4>
      </vt:variant>
      <vt:variant>
        <vt:i4>5</vt:i4>
      </vt:variant>
      <vt:variant>
        <vt:lpwstr>https://www.bogotajuridica.gov.co/sisjurMantenimiento/normas/Norma1.jsp?i=67734</vt:lpwstr>
      </vt:variant>
      <vt:variant>
        <vt:lpwstr/>
      </vt:variant>
      <vt:variant>
        <vt:i4>2883587</vt:i4>
      </vt:variant>
      <vt:variant>
        <vt:i4>50</vt:i4>
      </vt:variant>
      <vt:variant>
        <vt:i4>0</vt:i4>
      </vt:variant>
      <vt:variant>
        <vt:i4>5</vt:i4>
      </vt:variant>
      <vt:variant>
        <vt:lpwstr/>
      </vt:variant>
      <vt:variant>
        <vt:lpwstr>_Toc2163799</vt:lpwstr>
      </vt:variant>
      <vt:variant>
        <vt:i4>2883587</vt:i4>
      </vt:variant>
      <vt:variant>
        <vt:i4>44</vt:i4>
      </vt:variant>
      <vt:variant>
        <vt:i4>0</vt:i4>
      </vt:variant>
      <vt:variant>
        <vt:i4>5</vt:i4>
      </vt:variant>
      <vt:variant>
        <vt:lpwstr/>
      </vt:variant>
      <vt:variant>
        <vt:lpwstr>_Toc2163798</vt:lpwstr>
      </vt:variant>
      <vt:variant>
        <vt:i4>2883587</vt:i4>
      </vt:variant>
      <vt:variant>
        <vt:i4>38</vt:i4>
      </vt:variant>
      <vt:variant>
        <vt:i4>0</vt:i4>
      </vt:variant>
      <vt:variant>
        <vt:i4>5</vt:i4>
      </vt:variant>
      <vt:variant>
        <vt:lpwstr/>
      </vt:variant>
      <vt:variant>
        <vt:lpwstr>_Toc2163797</vt:lpwstr>
      </vt:variant>
      <vt:variant>
        <vt:i4>2883587</vt:i4>
      </vt:variant>
      <vt:variant>
        <vt:i4>32</vt:i4>
      </vt:variant>
      <vt:variant>
        <vt:i4>0</vt:i4>
      </vt:variant>
      <vt:variant>
        <vt:i4>5</vt:i4>
      </vt:variant>
      <vt:variant>
        <vt:lpwstr/>
      </vt:variant>
      <vt:variant>
        <vt:lpwstr>_Toc2163796</vt:lpwstr>
      </vt:variant>
      <vt:variant>
        <vt:i4>2883587</vt:i4>
      </vt:variant>
      <vt:variant>
        <vt:i4>26</vt:i4>
      </vt:variant>
      <vt:variant>
        <vt:i4>0</vt:i4>
      </vt:variant>
      <vt:variant>
        <vt:i4>5</vt:i4>
      </vt:variant>
      <vt:variant>
        <vt:lpwstr/>
      </vt:variant>
      <vt:variant>
        <vt:lpwstr>_Toc2163795</vt:lpwstr>
      </vt:variant>
      <vt:variant>
        <vt:i4>2883587</vt:i4>
      </vt:variant>
      <vt:variant>
        <vt:i4>20</vt:i4>
      </vt:variant>
      <vt:variant>
        <vt:i4>0</vt:i4>
      </vt:variant>
      <vt:variant>
        <vt:i4>5</vt:i4>
      </vt:variant>
      <vt:variant>
        <vt:lpwstr/>
      </vt:variant>
      <vt:variant>
        <vt:lpwstr>_Toc2163794</vt:lpwstr>
      </vt:variant>
      <vt:variant>
        <vt:i4>2883587</vt:i4>
      </vt:variant>
      <vt:variant>
        <vt:i4>14</vt:i4>
      </vt:variant>
      <vt:variant>
        <vt:i4>0</vt:i4>
      </vt:variant>
      <vt:variant>
        <vt:i4>5</vt:i4>
      </vt:variant>
      <vt:variant>
        <vt:lpwstr/>
      </vt:variant>
      <vt:variant>
        <vt:lpwstr>_Toc2163793</vt:lpwstr>
      </vt:variant>
      <vt:variant>
        <vt:i4>2883587</vt:i4>
      </vt:variant>
      <vt:variant>
        <vt:i4>8</vt:i4>
      </vt:variant>
      <vt:variant>
        <vt:i4>0</vt:i4>
      </vt:variant>
      <vt:variant>
        <vt:i4>5</vt:i4>
      </vt:variant>
      <vt:variant>
        <vt:lpwstr/>
      </vt:variant>
      <vt:variant>
        <vt:lpwstr>_Toc2163792</vt:lpwstr>
      </vt:variant>
      <vt:variant>
        <vt:i4>2883587</vt:i4>
      </vt:variant>
      <vt:variant>
        <vt:i4>2</vt:i4>
      </vt:variant>
      <vt:variant>
        <vt:i4>0</vt:i4>
      </vt:variant>
      <vt:variant>
        <vt:i4>5</vt:i4>
      </vt:variant>
      <vt:variant>
        <vt:lpwstr/>
      </vt:variant>
      <vt:variant>
        <vt:lpwstr>_Toc2163791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Rosa E Ahumada</dc:creator>
  <cp:keywords/>
  <dc:description/>
  <cp:lastModifiedBy>330S R3</cp:lastModifiedBy>
  <cp:revision>4</cp:revision>
  <cp:lastPrinted>2020-06-02T14:12:00Z</cp:lastPrinted>
  <dcterms:created xsi:type="dcterms:W3CDTF">2020-05-12T15:55:00Z</dcterms:created>
  <dcterms:modified xsi:type="dcterms:W3CDTF">2020-06-02T14:12:00Z</dcterms:modified>
</cp:coreProperties>
</file>